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9F9" w14:paraId="79FCABA7" w14:textId="77777777" w:rsidTr="006C39F9">
        <w:tc>
          <w:tcPr>
            <w:tcW w:w="9576" w:type="dxa"/>
          </w:tcPr>
          <w:p w14:paraId="4ECBC2CA" w14:textId="77777777" w:rsidR="006C39F9" w:rsidRPr="006C39F9" w:rsidRDefault="006C39F9" w:rsidP="006C39F9">
            <w:pPr>
              <w:rPr>
                <w:b/>
              </w:rPr>
            </w:pPr>
            <w:bookmarkStart w:id="0" w:name="_GoBack"/>
            <w:bookmarkEnd w:id="0"/>
            <w:r w:rsidRPr="006C39F9">
              <w:rPr>
                <w:b/>
              </w:rPr>
              <w:t>Criterion</w:t>
            </w:r>
          </w:p>
        </w:tc>
      </w:tr>
      <w:tr w:rsidR="006C39F9" w14:paraId="0078B0BC" w14:textId="77777777" w:rsidTr="006C39F9">
        <w:tc>
          <w:tcPr>
            <w:tcW w:w="9576" w:type="dxa"/>
          </w:tcPr>
          <w:p w14:paraId="6D521190" w14:textId="77777777" w:rsidR="006C39F9" w:rsidRDefault="006C39F9" w:rsidP="0054439B">
            <w:pPr>
              <w:pStyle w:val="ListParagraph"/>
              <w:numPr>
                <w:ilvl w:val="0"/>
                <w:numId w:val="1"/>
              </w:numPr>
            </w:pPr>
            <w:r>
              <w:t xml:space="preserve">Any </w:t>
            </w:r>
            <w:r w:rsidR="0054439B">
              <w:t xml:space="preserve">session </w:t>
            </w:r>
            <w:r>
              <w:t>that was not videotaped or partially videotaped or computer problems were reported by the experimenter.</w:t>
            </w:r>
          </w:p>
        </w:tc>
      </w:tr>
      <w:tr w:rsidR="006C39F9" w14:paraId="536529E0" w14:textId="77777777" w:rsidTr="006C39F9">
        <w:tc>
          <w:tcPr>
            <w:tcW w:w="9576" w:type="dxa"/>
          </w:tcPr>
          <w:p w14:paraId="3120D3AC" w14:textId="77777777" w:rsidR="006C39F9" w:rsidRDefault="006C39F9" w:rsidP="0054439B">
            <w:pPr>
              <w:pStyle w:val="ListParagraph"/>
              <w:numPr>
                <w:ilvl w:val="0"/>
                <w:numId w:val="1"/>
              </w:numPr>
            </w:pPr>
            <w:r>
              <w:t xml:space="preserve">Any </w:t>
            </w:r>
            <w:r w:rsidR="0054439B">
              <w:t xml:space="preserve">session </w:t>
            </w:r>
            <w:r>
              <w:t xml:space="preserve">where the escape cage or one of the blind ending holes was not in place at the beginning of the </w:t>
            </w:r>
            <w:r w:rsidR="0054439B">
              <w:t>session</w:t>
            </w:r>
            <w:r>
              <w:t>.</w:t>
            </w:r>
          </w:p>
        </w:tc>
      </w:tr>
      <w:tr w:rsidR="006C39F9" w14:paraId="238F8133" w14:textId="77777777" w:rsidTr="006C39F9">
        <w:tc>
          <w:tcPr>
            <w:tcW w:w="9576" w:type="dxa"/>
          </w:tcPr>
          <w:p w14:paraId="6B046B26" w14:textId="77777777" w:rsidR="006C39F9" w:rsidRDefault="006C39F9" w:rsidP="0054439B">
            <w:pPr>
              <w:pStyle w:val="ListParagraph"/>
              <w:numPr>
                <w:ilvl w:val="0"/>
                <w:numId w:val="1"/>
              </w:numPr>
            </w:pPr>
            <w:r>
              <w:t xml:space="preserve">Any </w:t>
            </w:r>
            <w:r w:rsidR="0054439B">
              <w:t xml:space="preserve">session </w:t>
            </w:r>
            <w:r>
              <w:t>where the rat fell off the maze top and was not retrieved within 10 seconds</w:t>
            </w:r>
            <w:r w:rsidR="0054439B">
              <w:t>.</w:t>
            </w:r>
          </w:p>
        </w:tc>
      </w:tr>
      <w:tr w:rsidR="006C39F9" w14:paraId="16109A84" w14:textId="77777777" w:rsidTr="006C39F9">
        <w:tc>
          <w:tcPr>
            <w:tcW w:w="9576" w:type="dxa"/>
          </w:tcPr>
          <w:p w14:paraId="535C46AF" w14:textId="77777777" w:rsidR="006C39F9" w:rsidRDefault="006C39F9" w:rsidP="0054439B">
            <w:pPr>
              <w:pStyle w:val="ListParagraph"/>
              <w:numPr>
                <w:ilvl w:val="0"/>
                <w:numId w:val="1"/>
              </w:numPr>
            </w:pPr>
            <w:r>
              <w:t xml:space="preserve">Any </w:t>
            </w:r>
            <w:r w:rsidR="0054439B">
              <w:t xml:space="preserve">session </w:t>
            </w:r>
            <w:r>
              <w:t xml:space="preserve">where the experimenter reported an external stimulus (e.g. </w:t>
            </w:r>
            <w:r w:rsidR="0054439B">
              <w:t xml:space="preserve">loud </w:t>
            </w:r>
            <w:r>
              <w:t>sound last</w:t>
            </w:r>
            <w:r w:rsidR="0054439B">
              <w:t>ing</w:t>
            </w:r>
            <w:r>
              <w:t xml:space="preserve"> more than 10 seconds immediately prior to or during the </w:t>
            </w:r>
            <w:r w:rsidR="0054439B">
              <w:t>session</w:t>
            </w:r>
            <w:r>
              <w:t xml:space="preserve">) that could have </w:t>
            </w:r>
            <w:r w:rsidR="00E570C5">
              <w:t>impacted</w:t>
            </w:r>
            <w:r>
              <w:t xml:space="preserve"> the animal’s performance.</w:t>
            </w:r>
          </w:p>
        </w:tc>
      </w:tr>
    </w:tbl>
    <w:p w14:paraId="160485DC" w14:textId="77777777" w:rsidR="00D050BD" w:rsidRDefault="006C39F9">
      <w:r w:rsidRPr="006C39F9">
        <w:rPr>
          <w:b/>
        </w:rPr>
        <w:t xml:space="preserve">Table </w:t>
      </w:r>
      <w:r w:rsidR="00D91325">
        <w:rPr>
          <w:b/>
        </w:rPr>
        <w:t>S</w:t>
      </w:r>
      <w:r w:rsidRPr="006C39F9">
        <w:rPr>
          <w:b/>
        </w:rPr>
        <w:t>1.</w:t>
      </w:r>
      <w:r>
        <w:t xml:space="preserve"> Criteria for exclusion of individual sessions.</w:t>
      </w:r>
    </w:p>
    <w:sectPr w:rsidR="00D0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ADE"/>
    <w:multiLevelType w:val="hybridMultilevel"/>
    <w:tmpl w:val="62FC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D"/>
    <w:rsid w:val="00097014"/>
    <w:rsid w:val="001A06A9"/>
    <w:rsid w:val="00370756"/>
    <w:rsid w:val="0054439B"/>
    <w:rsid w:val="00584484"/>
    <w:rsid w:val="006968E5"/>
    <w:rsid w:val="006A0B6C"/>
    <w:rsid w:val="006C39F9"/>
    <w:rsid w:val="00861D33"/>
    <w:rsid w:val="00B63790"/>
    <w:rsid w:val="00B95B00"/>
    <w:rsid w:val="00C17511"/>
    <w:rsid w:val="00C8654E"/>
    <w:rsid w:val="00D050BD"/>
    <w:rsid w:val="00D91325"/>
    <w:rsid w:val="00E54055"/>
    <w:rsid w:val="00E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869A"/>
  <w15:docId w15:val="{03A9AE6B-3CE3-439C-80F3-E115109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050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5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50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9F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3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S1</vt:lpstr>
    </vt:vector>
  </TitlesOfParts>
  <Company>US FDA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</dc:title>
  <dc:subject>JohnsonSA_HormBeha2016_BPA_Learning-behavior</dc:subject>
  <dc:creator>Cheryl S. Rosenfeld</dc:creator>
  <cp:lastModifiedBy>Xiaohua Gao</cp:lastModifiedBy>
  <cp:revision>3</cp:revision>
  <cp:lastPrinted>2015-01-29T15:29:00Z</cp:lastPrinted>
  <dcterms:created xsi:type="dcterms:W3CDTF">2015-06-20T21:58:00Z</dcterms:created>
  <dcterms:modified xsi:type="dcterms:W3CDTF">2018-08-07T20:25:00Z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