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E401B7" w14:textId="77777777" w:rsidR="00FA2678" w:rsidRDefault="00FA2678" w:rsidP="00FA2678">
      <w:pPr>
        <w:pStyle w:val="Heading3"/>
      </w:pPr>
      <w:r>
        <w:t>Combined Three-dimensional Principle Components Analysis (PCA)</w:t>
      </w:r>
    </w:p>
    <w:p w14:paraId="50228858" w14:textId="014B499B" w:rsidR="00FA2678" w:rsidRDefault="00FA2678" w:rsidP="00FA2678">
      <w:r>
        <w:rPr>
          <w:noProof/>
        </w:rPr>
        <w:drawing>
          <wp:inline distT="0" distB="0" distL="0" distR="0" wp14:anchorId="7CEC5E21" wp14:editId="6D62C5CD">
            <wp:extent cx="5943600" cy="3962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E2C1F" w14:textId="77777777" w:rsidR="00C505B6" w:rsidRDefault="00FA2678"/>
    <w:sectPr w:rsidR="00C50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399"/>
    <w:rsid w:val="0021102E"/>
    <w:rsid w:val="004F7399"/>
    <w:rsid w:val="00F50F55"/>
    <w:rsid w:val="00FA2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2A3FBA-EEE9-49B5-8036-9F74009EA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678"/>
    <w:pPr>
      <w:spacing w:after="0" w:line="240" w:lineRule="auto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2678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FA2678"/>
    <w:rPr>
      <w:rFonts w:eastAsiaTheme="majorEastAsia" w:cstheme="majorBidi"/>
      <w:b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78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Shihan (NIH/NIEHS) [C]</dc:creator>
  <cp:keywords/>
  <dc:description/>
  <cp:lastModifiedBy>He, Shihan (NIH/NIEHS) [C]</cp:lastModifiedBy>
  <cp:revision>2</cp:revision>
  <dcterms:created xsi:type="dcterms:W3CDTF">2021-05-21T14:23:00Z</dcterms:created>
  <dcterms:modified xsi:type="dcterms:W3CDTF">2021-05-21T14:23:00Z</dcterms:modified>
</cp:coreProperties>
</file>