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4A22D" w14:textId="77777777" w:rsidR="007A7F19" w:rsidRPr="00E12553" w:rsidRDefault="007A7F19" w:rsidP="0038175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12553">
        <w:rPr>
          <w:rFonts w:ascii="Times New Roman" w:hAnsi="Times New Roman" w:cs="Times New Roman"/>
          <w:b/>
          <w:sz w:val="24"/>
          <w:szCs w:val="24"/>
        </w:rPr>
        <w:t>SUPPLEMENTAL MATERIAL</w:t>
      </w:r>
    </w:p>
    <w:p w14:paraId="03EE83CC" w14:textId="77777777" w:rsidR="007A7F19" w:rsidRPr="00E12553" w:rsidRDefault="007A7F19" w:rsidP="007A7F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DD62CE" w14:textId="77777777" w:rsidR="00E12553" w:rsidRPr="00E12553" w:rsidRDefault="00E12553" w:rsidP="00E12553">
      <w:pPr>
        <w:spacing w:line="360" w:lineRule="auto"/>
        <w:jc w:val="center"/>
        <w:rPr>
          <w:rFonts w:ascii="Times New Roman" w:hAnsi="Times New Roman" w:cs="Times New Roman"/>
          <w:bCs/>
        </w:rPr>
      </w:pPr>
      <w:proofErr w:type="spellStart"/>
      <w:r w:rsidRPr="00E12553">
        <w:rPr>
          <w:rFonts w:ascii="Times New Roman" w:hAnsi="Times New Roman" w:cs="Times New Roman"/>
          <w:b/>
          <w:bCs/>
        </w:rPr>
        <w:t>Toxicokinetics</w:t>
      </w:r>
      <w:proofErr w:type="spellEnd"/>
      <w:r w:rsidRPr="00E12553">
        <w:rPr>
          <w:rFonts w:ascii="Times New Roman" w:hAnsi="Times New Roman" w:cs="Times New Roman"/>
          <w:b/>
          <w:bCs/>
        </w:rPr>
        <w:t xml:space="preserve"> of 8:2 fluorotelomer alcohol (8:2-FTOH) in male and female </w:t>
      </w:r>
      <w:proofErr w:type="spellStart"/>
      <w:proofErr w:type="gramStart"/>
      <w:r w:rsidRPr="00E12553">
        <w:rPr>
          <w:rFonts w:ascii="Times New Roman" w:hAnsi="Times New Roman" w:cs="Times New Roman"/>
          <w:b/>
          <w:bCs/>
        </w:rPr>
        <w:t>Hsd:Sprague</w:t>
      </w:r>
      <w:proofErr w:type="spellEnd"/>
      <w:proofErr w:type="gramEnd"/>
      <w:r w:rsidRPr="00E12553">
        <w:rPr>
          <w:rFonts w:ascii="Times New Roman" w:hAnsi="Times New Roman" w:cs="Times New Roman"/>
          <w:b/>
          <w:bCs/>
        </w:rPr>
        <w:t xml:space="preserve"> Dawley SD rats after intravenous and gavage administration</w:t>
      </w:r>
    </w:p>
    <w:p w14:paraId="23244843" w14:textId="77777777" w:rsidR="00E12553" w:rsidRPr="00E12553" w:rsidRDefault="00E12553" w:rsidP="00E12553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1F4FA7F" w14:textId="75F32093" w:rsidR="00E12553" w:rsidRPr="00E12553" w:rsidRDefault="00E12553" w:rsidP="00E12553">
      <w:pPr>
        <w:spacing w:line="360" w:lineRule="auto"/>
        <w:rPr>
          <w:rFonts w:ascii="Times New Roman" w:hAnsi="Times New Roman" w:cs="Times New Roman"/>
          <w:b/>
          <w:bCs/>
        </w:rPr>
      </w:pPr>
      <w:r w:rsidRPr="00E12553">
        <w:rPr>
          <w:rFonts w:ascii="Times New Roman" w:hAnsi="Times New Roman" w:cs="Times New Roman"/>
          <w:b/>
          <w:bCs/>
        </w:rPr>
        <w:t>Huang M.C.</w:t>
      </w:r>
      <w:r w:rsidRPr="00E12553">
        <w:rPr>
          <w:rFonts w:ascii="Times New Roman" w:hAnsi="Times New Roman" w:cs="Times New Roman"/>
          <w:b/>
          <w:bCs/>
          <w:vertAlign w:val="superscript"/>
        </w:rPr>
        <w:t>1</w:t>
      </w:r>
      <w:r w:rsidRPr="00E12553">
        <w:rPr>
          <w:rFonts w:ascii="Times New Roman" w:hAnsi="Times New Roman" w:cs="Times New Roman"/>
          <w:b/>
          <w:bCs/>
        </w:rPr>
        <w:t>, Robinson V.G.</w:t>
      </w:r>
      <w:r w:rsidRPr="00E12553">
        <w:rPr>
          <w:rFonts w:ascii="Times New Roman" w:hAnsi="Times New Roman" w:cs="Times New Roman"/>
          <w:b/>
          <w:bCs/>
          <w:vertAlign w:val="superscript"/>
        </w:rPr>
        <w:t>1</w:t>
      </w:r>
      <w:r w:rsidRPr="00E12553">
        <w:rPr>
          <w:rFonts w:ascii="Times New Roman" w:hAnsi="Times New Roman" w:cs="Times New Roman"/>
          <w:b/>
          <w:bCs/>
        </w:rPr>
        <w:t xml:space="preserve">, </w:t>
      </w:r>
      <w:r w:rsidRPr="00E12553">
        <w:rPr>
          <w:rFonts w:ascii="Times New Roman" w:hAnsi="Times New Roman" w:cs="Times New Roman"/>
          <w:b/>
        </w:rPr>
        <w:t>Waidyanatha S.</w:t>
      </w:r>
      <w:r w:rsidRPr="00E12553">
        <w:rPr>
          <w:rFonts w:ascii="Times New Roman" w:hAnsi="Times New Roman" w:cs="Times New Roman"/>
          <w:b/>
          <w:vertAlign w:val="superscript"/>
        </w:rPr>
        <w:t>1</w:t>
      </w:r>
      <w:r w:rsidRPr="00E12553">
        <w:rPr>
          <w:rFonts w:ascii="Times New Roman" w:hAnsi="Times New Roman" w:cs="Times New Roman"/>
          <w:b/>
          <w:bCs/>
        </w:rPr>
        <w:t>, Dzierlenga A.L</w:t>
      </w:r>
      <w:r w:rsidRPr="00E12553">
        <w:rPr>
          <w:rFonts w:ascii="Times New Roman" w:hAnsi="Times New Roman" w:cs="Times New Roman"/>
          <w:b/>
          <w:bCs/>
          <w:vertAlign w:val="superscript"/>
        </w:rPr>
        <w:t>1</w:t>
      </w:r>
      <w:r w:rsidRPr="00E12553">
        <w:rPr>
          <w:rFonts w:ascii="Times New Roman" w:hAnsi="Times New Roman" w:cs="Times New Roman"/>
          <w:b/>
          <w:bCs/>
        </w:rPr>
        <w:t>, DeVito M.J.</w:t>
      </w:r>
      <w:r w:rsidRPr="00E12553">
        <w:rPr>
          <w:rFonts w:ascii="Times New Roman" w:hAnsi="Times New Roman" w:cs="Times New Roman"/>
          <w:b/>
          <w:bCs/>
          <w:vertAlign w:val="superscript"/>
        </w:rPr>
        <w:t>1</w:t>
      </w:r>
      <w:r w:rsidRPr="00E12553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12553">
        <w:rPr>
          <w:rFonts w:ascii="Times New Roman" w:hAnsi="Times New Roman" w:cs="Times New Roman"/>
          <w:b/>
          <w:bCs/>
        </w:rPr>
        <w:t>Eifrid</w:t>
      </w:r>
      <w:proofErr w:type="spellEnd"/>
      <w:r w:rsidRPr="00E12553">
        <w:rPr>
          <w:rFonts w:ascii="Times New Roman" w:hAnsi="Times New Roman" w:cs="Times New Roman"/>
          <w:b/>
          <w:bCs/>
        </w:rPr>
        <w:t xml:space="preserve"> M.A.</w:t>
      </w:r>
      <w:r w:rsidRPr="00E12553">
        <w:rPr>
          <w:rFonts w:ascii="Times New Roman" w:hAnsi="Times New Roman" w:cs="Times New Roman"/>
          <w:b/>
          <w:bCs/>
          <w:vertAlign w:val="superscript"/>
        </w:rPr>
        <w:t>2,3</w:t>
      </w:r>
      <w:r w:rsidRPr="00E12553">
        <w:rPr>
          <w:rFonts w:ascii="Times New Roman" w:hAnsi="Times New Roman" w:cs="Times New Roman"/>
          <w:b/>
          <w:bCs/>
        </w:rPr>
        <w:t>, Gibbs S.T.</w:t>
      </w:r>
      <w:r w:rsidRPr="00E12553">
        <w:rPr>
          <w:rFonts w:ascii="Times New Roman" w:hAnsi="Times New Roman" w:cs="Times New Roman"/>
          <w:b/>
          <w:bCs/>
          <w:vertAlign w:val="superscript"/>
        </w:rPr>
        <w:t>2</w:t>
      </w:r>
      <w:r w:rsidRPr="00E12553">
        <w:rPr>
          <w:rFonts w:ascii="Times New Roman" w:hAnsi="Times New Roman" w:cs="Times New Roman"/>
          <w:b/>
          <w:bCs/>
        </w:rPr>
        <w:t>, Blystone CR</w:t>
      </w:r>
      <w:r w:rsidRPr="00E12553">
        <w:rPr>
          <w:rFonts w:ascii="Times New Roman" w:hAnsi="Times New Roman" w:cs="Times New Roman"/>
          <w:b/>
          <w:bCs/>
          <w:vertAlign w:val="superscript"/>
        </w:rPr>
        <w:t>1</w:t>
      </w:r>
      <w:r w:rsidRPr="00E12553">
        <w:rPr>
          <w:rFonts w:ascii="Times New Roman" w:hAnsi="Times New Roman" w:cs="Times New Roman"/>
          <w:vertAlign w:val="superscript"/>
        </w:rPr>
        <w:t>║</w:t>
      </w:r>
      <w:r w:rsidRPr="00E12553">
        <w:rPr>
          <w:rFonts w:ascii="Times New Roman" w:hAnsi="Times New Roman" w:cs="Times New Roman"/>
          <w:b/>
          <w:bCs/>
        </w:rPr>
        <w:t>.</w:t>
      </w:r>
    </w:p>
    <w:p w14:paraId="5F765674" w14:textId="03D5E258" w:rsidR="007A7F19" w:rsidRDefault="007A7F19" w:rsidP="00647E9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A7F19">
        <w:rPr>
          <w:rFonts w:ascii="Times New Roman" w:hAnsi="Times New Roman" w:cs="Times New Roman"/>
          <w:bCs/>
          <w:sz w:val="24"/>
          <w:szCs w:val="24"/>
        </w:rPr>
        <w:br/>
      </w:r>
      <w:r w:rsidRPr="007A7F19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7A7F19">
        <w:rPr>
          <w:rFonts w:ascii="Times New Roman" w:hAnsi="Times New Roman" w:cs="Times New Roman"/>
          <w:bCs/>
          <w:sz w:val="24"/>
          <w:szCs w:val="24"/>
        </w:rPr>
        <w:t xml:space="preserve">Division of the National Toxicology Program, National Institutes of Environmental Health Sciences, National Institute of Health, Department of Health and Human Services, Research Triangle Park, NC 27709. </w:t>
      </w:r>
      <w:r w:rsidRPr="007A7F19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7A7F19">
        <w:rPr>
          <w:rFonts w:ascii="Times New Roman" w:hAnsi="Times New Roman" w:cs="Times New Roman"/>
          <w:bCs/>
          <w:sz w:val="24"/>
          <w:szCs w:val="24"/>
        </w:rPr>
        <w:t xml:space="preserve"> Battelle Memorial Institute, Columbus, Ohio, 43201. </w:t>
      </w:r>
    </w:p>
    <w:p w14:paraId="59DF933B" w14:textId="77777777" w:rsidR="007A7F19" w:rsidRDefault="007A7F19" w:rsidP="007A7F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01845" w14:textId="77777777" w:rsidR="007A7F19" w:rsidRDefault="007A7F19" w:rsidP="007A7F19">
      <w:pPr>
        <w:rPr>
          <w:rFonts w:ascii="Times New Roman" w:hAnsi="Times New Roman" w:cs="Times New Roman"/>
          <w:sz w:val="24"/>
          <w:szCs w:val="24"/>
        </w:rPr>
      </w:pPr>
    </w:p>
    <w:p w14:paraId="24A78B47" w14:textId="77777777" w:rsidR="00FB5BE4" w:rsidRDefault="00FB5BE4" w:rsidP="00FB5BE4">
      <w:pPr>
        <w:rPr>
          <w:rFonts w:ascii="Times New Roman" w:eastAsia="Times New Roman" w:hAnsi="Times New Roman" w:cs="Times New Roman"/>
          <w:bCs/>
          <w:sz w:val="24"/>
          <w:szCs w:val="24"/>
        </w:rPr>
        <w:sectPr w:rsidR="00FB5BE4" w:rsidSect="00FB5BE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98C5377" w14:textId="7B6EF299" w:rsidR="00017B1F" w:rsidRPr="00017B1F" w:rsidRDefault="00017B1F" w:rsidP="00017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Table S1. </w:t>
      </w:r>
      <w:r w:rsidRPr="00017B1F">
        <w:rPr>
          <w:rFonts w:ascii="Times New Roman" w:hAnsi="Times New Roman" w:cs="Times New Roman"/>
          <w:sz w:val="24"/>
          <w:szCs w:val="24"/>
        </w:rPr>
        <w:t>Summary of Analytical Method Validation and Stability Data for FTOH, PFOA and 7:3 FTA in Plasma</w:t>
      </w:r>
    </w:p>
    <w:tbl>
      <w:tblPr>
        <w:tblStyle w:val="TableGrid"/>
        <w:tblW w:w="10946" w:type="dxa"/>
        <w:tblLook w:val="04A0" w:firstRow="1" w:lastRow="0" w:firstColumn="1" w:lastColumn="0" w:noHBand="0" w:noVBand="1"/>
      </w:tblPr>
      <w:tblGrid>
        <w:gridCol w:w="4732"/>
        <w:gridCol w:w="2268"/>
        <w:gridCol w:w="1898"/>
        <w:gridCol w:w="2048"/>
      </w:tblGrid>
      <w:tr w:rsidR="00382896" w:rsidRPr="0068388F" w14:paraId="30712445" w14:textId="77777777" w:rsidTr="006740CF">
        <w:trPr>
          <w:trHeight w:val="244"/>
        </w:trPr>
        <w:tc>
          <w:tcPr>
            <w:tcW w:w="4732" w:type="dxa"/>
          </w:tcPr>
          <w:p w14:paraId="361FFC0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 xml:space="preserve">Parameter </w:t>
            </w:r>
          </w:p>
        </w:tc>
        <w:tc>
          <w:tcPr>
            <w:tcW w:w="2268" w:type="dxa"/>
          </w:tcPr>
          <w:p w14:paraId="0413EF1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FTOH</w:t>
            </w:r>
          </w:p>
        </w:tc>
        <w:tc>
          <w:tcPr>
            <w:tcW w:w="1898" w:type="dxa"/>
          </w:tcPr>
          <w:p w14:paraId="0BC8CDD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PFOA</w:t>
            </w:r>
          </w:p>
        </w:tc>
        <w:tc>
          <w:tcPr>
            <w:tcW w:w="2048" w:type="dxa"/>
          </w:tcPr>
          <w:p w14:paraId="318E056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7:3 FTA</w:t>
            </w:r>
          </w:p>
        </w:tc>
      </w:tr>
      <w:tr w:rsidR="00382896" w:rsidRPr="0068388F" w14:paraId="02438A0C" w14:textId="77777777" w:rsidTr="006740CF">
        <w:trPr>
          <w:trHeight w:val="244"/>
        </w:trPr>
        <w:tc>
          <w:tcPr>
            <w:tcW w:w="4732" w:type="dxa"/>
          </w:tcPr>
          <w:p w14:paraId="7F893039" w14:textId="77777777" w:rsidR="00382896" w:rsidRPr="006740CF" w:rsidRDefault="00382896" w:rsidP="006740CF">
            <w:pPr>
              <w:ind w:right="-38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Matrix concentration range (ng/mL)</w:t>
            </w:r>
          </w:p>
        </w:tc>
        <w:tc>
          <w:tcPr>
            <w:tcW w:w="2268" w:type="dxa"/>
          </w:tcPr>
          <w:p w14:paraId="4D0BEDA6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0.5 to 10</w:t>
            </w:r>
          </w:p>
        </w:tc>
        <w:tc>
          <w:tcPr>
            <w:tcW w:w="1898" w:type="dxa"/>
          </w:tcPr>
          <w:p w14:paraId="5DA8C55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to 200</w:t>
            </w:r>
            <w:r w:rsidRPr="00C723F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8" w:type="dxa"/>
          </w:tcPr>
          <w:p w14:paraId="2EA81BE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 xml:space="preserve">0.5 to </w:t>
            </w: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382896" w:rsidRPr="0068388F" w14:paraId="6C9E9D05" w14:textId="77777777" w:rsidTr="006740CF">
        <w:trPr>
          <w:trHeight w:val="244"/>
        </w:trPr>
        <w:tc>
          <w:tcPr>
            <w:tcW w:w="4732" w:type="dxa"/>
          </w:tcPr>
          <w:p w14:paraId="74139E03" w14:textId="77777777" w:rsidR="00382896" w:rsidRPr="006740CF" w:rsidRDefault="00382896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Limit of Detection (LOD) (ng/mL)</w:t>
            </w:r>
          </w:p>
        </w:tc>
        <w:tc>
          <w:tcPr>
            <w:tcW w:w="2268" w:type="dxa"/>
          </w:tcPr>
          <w:p w14:paraId="2FA1C703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0.0419</w:t>
            </w:r>
          </w:p>
        </w:tc>
        <w:tc>
          <w:tcPr>
            <w:tcW w:w="1898" w:type="dxa"/>
          </w:tcPr>
          <w:p w14:paraId="6C5C9A7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2048" w:type="dxa"/>
          </w:tcPr>
          <w:p w14:paraId="379F12B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0.852</w:t>
            </w:r>
          </w:p>
        </w:tc>
      </w:tr>
      <w:tr w:rsidR="00382896" w:rsidRPr="0068388F" w14:paraId="3A5567F3" w14:textId="77777777" w:rsidTr="006740CF">
        <w:trPr>
          <w:trHeight w:val="244"/>
        </w:trPr>
        <w:tc>
          <w:tcPr>
            <w:tcW w:w="4732" w:type="dxa"/>
          </w:tcPr>
          <w:p w14:paraId="7E5D089E" w14:textId="77777777" w:rsidR="00382896" w:rsidRPr="006740CF" w:rsidRDefault="00382896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Linearity (r</w:t>
            </w:r>
            <w:r w:rsidRPr="00C723FF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  <w:r w:rsidRPr="00C723FF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268" w:type="dxa"/>
          </w:tcPr>
          <w:p w14:paraId="52208C2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≥ 0.99</w:t>
            </w:r>
          </w:p>
        </w:tc>
        <w:tc>
          <w:tcPr>
            <w:tcW w:w="1898" w:type="dxa"/>
          </w:tcPr>
          <w:p w14:paraId="45ADD6F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≥ 0.98</w:t>
            </w:r>
          </w:p>
        </w:tc>
        <w:tc>
          <w:tcPr>
            <w:tcW w:w="2048" w:type="dxa"/>
          </w:tcPr>
          <w:p w14:paraId="391D7670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≥ 0.98</w:t>
            </w:r>
          </w:p>
        </w:tc>
      </w:tr>
      <w:tr w:rsidR="00382896" w:rsidRPr="0068388F" w14:paraId="76E9D4F2" w14:textId="77777777" w:rsidTr="006740CF">
        <w:trPr>
          <w:trHeight w:val="244"/>
        </w:trPr>
        <w:tc>
          <w:tcPr>
            <w:tcW w:w="4732" w:type="dxa"/>
          </w:tcPr>
          <w:p w14:paraId="7981B721" w14:textId="77777777" w:rsidR="00382896" w:rsidRPr="006740CF" w:rsidRDefault="00382896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005B75B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8" w:type="dxa"/>
          </w:tcPr>
          <w:p w14:paraId="4FC073CE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8" w:type="dxa"/>
          </w:tcPr>
          <w:p w14:paraId="25277CC2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68388F" w14:paraId="2873584D" w14:textId="77777777" w:rsidTr="006740CF">
        <w:trPr>
          <w:trHeight w:val="244"/>
        </w:trPr>
        <w:tc>
          <w:tcPr>
            <w:tcW w:w="4732" w:type="dxa"/>
          </w:tcPr>
          <w:p w14:paraId="039B4A25" w14:textId="77777777" w:rsidR="00382896" w:rsidRPr="006740CF" w:rsidRDefault="00382896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Accuracy (%RE)</w:t>
            </w:r>
            <w:r w:rsidRPr="00C723FF">
              <w:rPr>
                <w:rFonts w:ascii="Times New Roman" w:hAnsi="Times New Roman" w:cs="Times New Roman"/>
                <w:b/>
                <w:vertAlign w:val="superscript"/>
              </w:rPr>
              <w:t xml:space="preserve"> a</w:t>
            </w:r>
          </w:p>
        </w:tc>
        <w:tc>
          <w:tcPr>
            <w:tcW w:w="2268" w:type="dxa"/>
          </w:tcPr>
          <w:p w14:paraId="7778153A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8" w:type="dxa"/>
          </w:tcPr>
          <w:p w14:paraId="54D33D38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8" w:type="dxa"/>
          </w:tcPr>
          <w:p w14:paraId="46E05D98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68388F" w14:paraId="709E3810" w14:textId="77777777" w:rsidTr="006740CF">
        <w:trPr>
          <w:trHeight w:val="244"/>
        </w:trPr>
        <w:tc>
          <w:tcPr>
            <w:tcW w:w="4732" w:type="dxa"/>
          </w:tcPr>
          <w:p w14:paraId="6C0F51C5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Intraday</w:t>
            </w:r>
          </w:p>
        </w:tc>
        <w:tc>
          <w:tcPr>
            <w:tcW w:w="2268" w:type="dxa"/>
          </w:tcPr>
          <w:p w14:paraId="22C0DD9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±16.8</w:t>
            </w:r>
          </w:p>
        </w:tc>
        <w:tc>
          <w:tcPr>
            <w:tcW w:w="1898" w:type="dxa"/>
          </w:tcPr>
          <w:p w14:paraId="5C00C5D6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±3.7</w:t>
            </w:r>
          </w:p>
        </w:tc>
        <w:tc>
          <w:tcPr>
            <w:tcW w:w="2048" w:type="dxa"/>
          </w:tcPr>
          <w:p w14:paraId="24B28B7E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±14.6</w:t>
            </w:r>
          </w:p>
        </w:tc>
      </w:tr>
      <w:tr w:rsidR="00382896" w:rsidRPr="0068388F" w14:paraId="6ABC6DBF" w14:textId="77777777" w:rsidTr="006740CF">
        <w:trPr>
          <w:trHeight w:val="256"/>
        </w:trPr>
        <w:tc>
          <w:tcPr>
            <w:tcW w:w="4732" w:type="dxa"/>
          </w:tcPr>
          <w:p w14:paraId="00D9AF1C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723FF">
              <w:rPr>
                <w:rFonts w:ascii="Times New Roman" w:hAnsi="Times New Roman" w:cs="Times New Roman"/>
              </w:rPr>
              <w:t>Interday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A1F6AD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 7.1</w:t>
            </w:r>
          </w:p>
        </w:tc>
        <w:tc>
          <w:tcPr>
            <w:tcW w:w="1898" w:type="dxa"/>
          </w:tcPr>
          <w:p w14:paraId="625361C6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±1.7</w:t>
            </w:r>
          </w:p>
        </w:tc>
        <w:tc>
          <w:tcPr>
            <w:tcW w:w="2048" w:type="dxa"/>
          </w:tcPr>
          <w:p w14:paraId="33DAC4C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±7.0</w:t>
            </w:r>
          </w:p>
        </w:tc>
      </w:tr>
      <w:tr w:rsidR="00382896" w:rsidRPr="0068388F" w14:paraId="21F961A8" w14:textId="77777777" w:rsidTr="006740CF">
        <w:trPr>
          <w:trHeight w:val="244"/>
        </w:trPr>
        <w:tc>
          <w:tcPr>
            <w:tcW w:w="4732" w:type="dxa"/>
          </w:tcPr>
          <w:p w14:paraId="59CB1599" w14:textId="77777777" w:rsidR="00382896" w:rsidRPr="006740CF" w:rsidRDefault="00382896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Precision (% RSD)</w:t>
            </w:r>
            <w:r w:rsidRPr="00C723FF">
              <w:rPr>
                <w:rFonts w:ascii="Times New Roman" w:hAnsi="Times New Roman" w:cs="Times New Roman"/>
                <w:b/>
                <w:vertAlign w:val="superscript"/>
              </w:rPr>
              <w:t xml:space="preserve"> a</w:t>
            </w:r>
          </w:p>
        </w:tc>
        <w:tc>
          <w:tcPr>
            <w:tcW w:w="2268" w:type="dxa"/>
          </w:tcPr>
          <w:p w14:paraId="5F0866EC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8" w:type="dxa"/>
          </w:tcPr>
          <w:p w14:paraId="60614B7E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8" w:type="dxa"/>
          </w:tcPr>
          <w:p w14:paraId="0F99FFDC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68388F" w14:paraId="21467053" w14:textId="77777777" w:rsidTr="006740CF">
        <w:trPr>
          <w:trHeight w:val="244"/>
        </w:trPr>
        <w:tc>
          <w:tcPr>
            <w:tcW w:w="4732" w:type="dxa"/>
          </w:tcPr>
          <w:p w14:paraId="77242F7D" w14:textId="77777777" w:rsidR="00382896" w:rsidRPr="006740CF" w:rsidRDefault="00382896" w:rsidP="006740CF">
            <w:pPr>
              <w:ind w:left="333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Intraday</w:t>
            </w:r>
          </w:p>
        </w:tc>
        <w:tc>
          <w:tcPr>
            <w:tcW w:w="2268" w:type="dxa"/>
          </w:tcPr>
          <w:p w14:paraId="423EB6DC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≤ 3.5</w:t>
            </w:r>
          </w:p>
        </w:tc>
        <w:tc>
          <w:tcPr>
            <w:tcW w:w="1898" w:type="dxa"/>
          </w:tcPr>
          <w:p w14:paraId="7AF9F7DA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≤ 5.4</w:t>
            </w:r>
          </w:p>
        </w:tc>
        <w:tc>
          <w:tcPr>
            <w:tcW w:w="2048" w:type="dxa"/>
          </w:tcPr>
          <w:p w14:paraId="62A64F8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≤11.6</w:t>
            </w:r>
          </w:p>
        </w:tc>
      </w:tr>
      <w:tr w:rsidR="00382896" w:rsidRPr="0068388F" w14:paraId="69577EE8" w14:textId="77777777" w:rsidTr="006740CF">
        <w:trPr>
          <w:trHeight w:val="244"/>
        </w:trPr>
        <w:tc>
          <w:tcPr>
            <w:tcW w:w="4732" w:type="dxa"/>
          </w:tcPr>
          <w:p w14:paraId="264FD80D" w14:textId="77777777" w:rsidR="00382896" w:rsidRPr="006740CF" w:rsidRDefault="00382896" w:rsidP="006740CF">
            <w:pPr>
              <w:ind w:left="333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723FF">
              <w:rPr>
                <w:rFonts w:ascii="Times New Roman" w:hAnsi="Times New Roman" w:cs="Times New Roman"/>
              </w:rPr>
              <w:t>Interday</w:t>
            </w:r>
            <w:proofErr w:type="spellEnd"/>
          </w:p>
        </w:tc>
        <w:tc>
          <w:tcPr>
            <w:tcW w:w="2268" w:type="dxa"/>
          </w:tcPr>
          <w:p w14:paraId="60203187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≤ 8.2</w:t>
            </w:r>
          </w:p>
        </w:tc>
        <w:tc>
          <w:tcPr>
            <w:tcW w:w="1898" w:type="dxa"/>
          </w:tcPr>
          <w:p w14:paraId="4E18FAD5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≤ 4.0</w:t>
            </w:r>
          </w:p>
        </w:tc>
        <w:tc>
          <w:tcPr>
            <w:tcW w:w="2048" w:type="dxa"/>
          </w:tcPr>
          <w:p w14:paraId="2F5BA1B6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≤ 9.0</w:t>
            </w:r>
          </w:p>
        </w:tc>
      </w:tr>
      <w:tr w:rsidR="00382896" w:rsidRPr="0068388F" w14:paraId="36136257" w14:textId="77777777" w:rsidTr="006740CF">
        <w:trPr>
          <w:trHeight w:val="244"/>
        </w:trPr>
        <w:tc>
          <w:tcPr>
            <w:tcW w:w="4732" w:type="dxa"/>
          </w:tcPr>
          <w:p w14:paraId="5CAC8889" w14:textId="77777777" w:rsidR="00382896" w:rsidRPr="006740CF" w:rsidRDefault="00382896" w:rsidP="006740CF">
            <w:pPr>
              <w:ind w:left="33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1FECC1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8" w:type="dxa"/>
          </w:tcPr>
          <w:p w14:paraId="06E8131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8" w:type="dxa"/>
          </w:tcPr>
          <w:p w14:paraId="1030AAC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68388F" w14:paraId="2898CEDD" w14:textId="77777777" w:rsidTr="006740CF">
        <w:trPr>
          <w:trHeight w:val="489"/>
        </w:trPr>
        <w:tc>
          <w:tcPr>
            <w:tcW w:w="4732" w:type="dxa"/>
          </w:tcPr>
          <w:p w14:paraId="20B06E3C" w14:textId="77777777" w:rsidR="00382896" w:rsidRPr="006740CF" w:rsidRDefault="00382896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Dilution Verification (concentration tested) (ng/mL)</w:t>
            </w:r>
          </w:p>
        </w:tc>
        <w:tc>
          <w:tcPr>
            <w:tcW w:w="2268" w:type="dxa"/>
          </w:tcPr>
          <w:p w14:paraId="2B81CA57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1250 </w:t>
            </w:r>
          </w:p>
        </w:tc>
        <w:tc>
          <w:tcPr>
            <w:tcW w:w="1898" w:type="dxa"/>
          </w:tcPr>
          <w:p w14:paraId="2D3C3D9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2048" w:type="dxa"/>
          </w:tcPr>
          <w:p w14:paraId="7B1325A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</w:tr>
      <w:tr w:rsidR="00382896" w:rsidRPr="0068388F" w14:paraId="5AE220D5" w14:textId="77777777" w:rsidTr="006740CF">
        <w:trPr>
          <w:trHeight w:val="244"/>
        </w:trPr>
        <w:tc>
          <w:tcPr>
            <w:tcW w:w="4732" w:type="dxa"/>
          </w:tcPr>
          <w:p w14:paraId="0944C18A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2268" w:type="dxa"/>
          </w:tcPr>
          <w:p w14:paraId="2DC18906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3A5A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523A5A">
              <w:rPr>
                <w:rFonts w:ascii="Times New Roman" w:hAnsi="Times New Roman" w:cs="Times New Roman"/>
                <w:sz w:val="22"/>
                <w:szCs w:val="22"/>
              </w:rPr>
              <w:t>±</w:t>
            </w:r>
            <w:r>
              <w:rPr>
                <w:rFonts w:ascii="Times New Roman" w:hAnsi="Times New Roman" w:cs="Times New Roman"/>
              </w:rPr>
              <w:t>17.6</w:t>
            </w:r>
          </w:p>
        </w:tc>
        <w:tc>
          <w:tcPr>
            <w:tcW w:w="1898" w:type="dxa"/>
          </w:tcPr>
          <w:p w14:paraId="74B2865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3A5A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523A5A">
              <w:rPr>
                <w:rFonts w:ascii="Times New Roman" w:hAnsi="Times New Roman" w:cs="Times New Roman"/>
                <w:sz w:val="22"/>
                <w:szCs w:val="22"/>
              </w:rPr>
              <w:t>±</w:t>
            </w:r>
            <w:r>
              <w:rPr>
                <w:rFonts w:ascii="Times New Roman" w:hAnsi="Times New Roman" w:cs="Times New Roman"/>
              </w:rPr>
              <w:t>13.2</w:t>
            </w:r>
          </w:p>
        </w:tc>
        <w:tc>
          <w:tcPr>
            <w:tcW w:w="2048" w:type="dxa"/>
          </w:tcPr>
          <w:p w14:paraId="7FD9A028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3A5A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523A5A">
              <w:rPr>
                <w:rFonts w:ascii="Times New Roman" w:hAnsi="Times New Roman" w:cs="Times New Roman"/>
                <w:sz w:val="22"/>
                <w:szCs w:val="22"/>
              </w:rPr>
              <w:t>±</w:t>
            </w:r>
            <w:r>
              <w:rPr>
                <w:rFonts w:ascii="Times New Roman" w:hAnsi="Times New Roman" w:cs="Times New Roman"/>
              </w:rPr>
              <w:t>2.0</w:t>
            </w:r>
          </w:p>
        </w:tc>
      </w:tr>
      <w:tr w:rsidR="00382896" w:rsidRPr="0068388F" w14:paraId="20DCA1CE" w14:textId="77777777" w:rsidTr="006740CF">
        <w:trPr>
          <w:trHeight w:val="256"/>
        </w:trPr>
        <w:tc>
          <w:tcPr>
            <w:tcW w:w="4732" w:type="dxa"/>
          </w:tcPr>
          <w:p w14:paraId="3012606C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%RSD</w:t>
            </w:r>
          </w:p>
        </w:tc>
        <w:tc>
          <w:tcPr>
            <w:tcW w:w="2268" w:type="dxa"/>
          </w:tcPr>
          <w:p w14:paraId="4C09EF4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3A5A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1898" w:type="dxa"/>
          </w:tcPr>
          <w:p w14:paraId="342DE4D7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3A5A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2048" w:type="dxa"/>
          </w:tcPr>
          <w:p w14:paraId="5FB0E8B7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3A5A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1.3</w:t>
            </w:r>
          </w:p>
        </w:tc>
      </w:tr>
      <w:tr w:rsidR="00382896" w:rsidRPr="0068388F" w14:paraId="57A7E298" w14:textId="77777777" w:rsidTr="006740CF">
        <w:trPr>
          <w:trHeight w:val="244"/>
        </w:trPr>
        <w:tc>
          <w:tcPr>
            <w:tcW w:w="4732" w:type="dxa"/>
          </w:tcPr>
          <w:p w14:paraId="4B380FD6" w14:textId="77777777" w:rsidR="00382896" w:rsidRPr="006740CF" w:rsidRDefault="00382896" w:rsidP="006740CF">
            <w:pPr>
              <w:ind w:left="-26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b/>
              </w:rPr>
              <w:t>Freeze/Thaw Stability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6740CF">
              <w:rPr>
                <w:rFonts w:ascii="Times New Roman" w:hAnsi="Times New Roman" w:cs="Times New Roman"/>
                <w:b/>
                <w:sz w:val="22"/>
              </w:rPr>
              <w:t xml:space="preserve">(% of Day </w:t>
            </w:r>
            <w:proofErr w:type="gramStart"/>
            <w:r w:rsidRPr="006740CF">
              <w:rPr>
                <w:rFonts w:ascii="Times New Roman" w:hAnsi="Times New Roman" w:cs="Times New Roman"/>
                <w:b/>
                <w:sz w:val="22"/>
              </w:rPr>
              <w:t>0)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b</w:t>
            </w:r>
            <w:proofErr w:type="gramEnd"/>
          </w:p>
        </w:tc>
        <w:tc>
          <w:tcPr>
            <w:tcW w:w="2268" w:type="dxa"/>
          </w:tcPr>
          <w:p w14:paraId="40C460D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8" w:type="dxa"/>
          </w:tcPr>
          <w:p w14:paraId="48C387EC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8" w:type="dxa"/>
          </w:tcPr>
          <w:p w14:paraId="10423996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68388F" w14:paraId="2107E612" w14:textId="77777777" w:rsidTr="006740CF">
        <w:trPr>
          <w:trHeight w:val="144"/>
        </w:trPr>
        <w:tc>
          <w:tcPr>
            <w:tcW w:w="4732" w:type="dxa"/>
          </w:tcPr>
          <w:p w14:paraId="5EACB669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2268" w:type="dxa"/>
          </w:tcPr>
          <w:p w14:paraId="22DEC82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 xml:space="preserve">± </w:t>
            </w:r>
            <w:r>
              <w:rPr>
                <w:rFonts w:ascii="Times New Roman" w:hAnsi="Times New Roman" w:cs="Times New Roman"/>
              </w:rPr>
              <w:t>10.4</w:t>
            </w:r>
          </w:p>
        </w:tc>
        <w:tc>
          <w:tcPr>
            <w:tcW w:w="1898" w:type="dxa"/>
          </w:tcPr>
          <w:p w14:paraId="57B0D96E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 xml:space="preserve"> </w:t>
            </w: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</w:t>
            </w:r>
            <w:r>
              <w:rPr>
                <w:rFonts w:ascii="Times New Roman" w:hAnsi="Times New Roman" w:cs="Times New Roman"/>
              </w:rPr>
              <w:t>13.1</w:t>
            </w:r>
          </w:p>
        </w:tc>
        <w:tc>
          <w:tcPr>
            <w:tcW w:w="2048" w:type="dxa"/>
          </w:tcPr>
          <w:p w14:paraId="36922E53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±1</w:t>
            </w:r>
            <w:r>
              <w:rPr>
                <w:rFonts w:ascii="Times New Roman" w:hAnsi="Times New Roman" w:cs="Times New Roman"/>
              </w:rPr>
              <w:t>9</w:t>
            </w:r>
            <w:r w:rsidRPr="00C723F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82896" w:rsidRPr="0068388F" w14:paraId="74300D86" w14:textId="77777777" w:rsidTr="006740CF">
        <w:trPr>
          <w:trHeight w:val="144"/>
        </w:trPr>
        <w:tc>
          <w:tcPr>
            <w:tcW w:w="4732" w:type="dxa"/>
          </w:tcPr>
          <w:p w14:paraId="4711F1B1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%RSD</w:t>
            </w:r>
          </w:p>
        </w:tc>
        <w:tc>
          <w:tcPr>
            <w:tcW w:w="2268" w:type="dxa"/>
          </w:tcPr>
          <w:p w14:paraId="1671F323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 xml:space="preserve">≤ </w:t>
            </w: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1898" w:type="dxa"/>
          </w:tcPr>
          <w:p w14:paraId="2C894568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≤ 10.7</w:t>
            </w:r>
          </w:p>
        </w:tc>
        <w:tc>
          <w:tcPr>
            <w:tcW w:w="2048" w:type="dxa"/>
          </w:tcPr>
          <w:p w14:paraId="29386965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≤ 11.4</w:t>
            </w:r>
          </w:p>
        </w:tc>
      </w:tr>
      <w:tr w:rsidR="00382896" w:rsidRPr="0068388F" w14:paraId="07E5D1FD" w14:textId="77777777" w:rsidTr="006740CF">
        <w:trPr>
          <w:trHeight w:val="381"/>
        </w:trPr>
        <w:tc>
          <w:tcPr>
            <w:tcW w:w="4732" w:type="dxa"/>
          </w:tcPr>
          <w:p w14:paraId="7283B29B" w14:textId="77777777" w:rsidR="00382896" w:rsidRPr="006740CF" w:rsidRDefault="00382896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82896">
              <w:rPr>
                <w:rFonts w:ascii="Times New Roman" w:hAnsi="Times New Roman" w:cs="Times New Roman"/>
                <w:b/>
              </w:rPr>
              <w:t>Storage Stability @ -20</w:t>
            </w:r>
            <w:r w:rsidRPr="00382896">
              <w:rPr>
                <w:rFonts w:ascii="Times New Roman" w:hAnsi="Times New Roman" w:cs="Times New Roman"/>
                <w:b/>
                <w:vertAlign w:val="superscript"/>
              </w:rPr>
              <w:t>o</w:t>
            </w:r>
            <w:r w:rsidRPr="00382896">
              <w:rPr>
                <w:rFonts w:ascii="Times New Roman" w:hAnsi="Times New Roman" w:cs="Times New Roman"/>
                <w:b/>
              </w:rPr>
              <w:t xml:space="preserve">C (% of Day </w:t>
            </w:r>
            <w:proofErr w:type="gramStart"/>
            <w:r w:rsidRPr="00382896">
              <w:rPr>
                <w:rFonts w:ascii="Times New Roman" w:hAnsi="Times New Roman" w:cs="Times New Roman"/>
                <w:b/>
              </w:rPr>
              <w:t>0)</w:t>
            </w:r>
            <w:r w:rsidRPr="00382896">
              <w:rPr>
                <w:rFonts w:ascii="Times New Roman" w:hAnsi="Times New Roman" w:cs="Times New Roman"/>
                <w:b/>
                <w:vertAlign w:val="superscript"/>
              </w:rPr>
              <w:t>c</w:t>
            </w:r>
            <w:proofErr w:type="gramEnd"/>
            <w:r w:rsidRPr="00382896">
              <w:rPr>
                <w:rFonts w:ascii="Times New Roman" w:hAnsi="Times New Roman" w:cs="Times New Roman"/>
                <w:b/>
                <w:vertAlign w:val="superscript"/>
              </w:rPr>
              <w:t>, d</w:t>
            </w:r>
          </w:p>
        </w:tc>
        <w:tc>
          <w:tcPr>
            <w:tcW w:w="2268" w:type="dxa"/>
          </w:tcPr>
          <w:p w14:paraId="4167D7EC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8" w:type="dxa"/>
          </w:tcPr>
          <w:p w14:paraId="47D35D10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8" w:type="dxa"/>
          </w:tcPr>
          <w:p w14:paraId="12A610F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68388F" w14:paraId="55D3E1B3" w14:textId="77777777" w:rsidTr="006740CF">
        <w:trPr>
          <w:trHeight w:val="244"/>
        </w:trPr>
        <w:tc>
          <w:tcPr>
            <w:tcW w:w="4732" w:type="dxa"/>
          </w:tcPr>
          <w:p w14:paraId="16B58CDD" w14:textId="77777777" w:rsidR="00382896" w:rsidRPr="006740CF" w:rsidRDefault="00382896" w:rsidP="004C5D7D">
            <w:pPr>
              <w:ind w:left="331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2268" w:type="dxa"/>
          </w:tcPr>
          <w:p w14:paraId="4DE9A55E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  <w:iCs/>
              </w:rPr>
              <w:t xml:space="preserve">≤ </w:t>
            </w:r>
            <w:r w:rsidRPr="00C723FF">
              <w:rPr>
                <w:rFonts w:ascii="Times New Roman" w:hAnsi="Times New Roman" w:cs="Times New Roman"/>
              </w:rPr>
              <w:t>±</w:t>
            </w:r>
            <w:r w:rsidRPr="00C723FF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14.5</w:t>
            </w:r>
          </w:p>
        </w:tc>
        <w:tc>
          <w:tcPr>
            <w:tcW w:w="1898" w:type="dxa"/>
          </w:tcPr>
          <w:p w14:paraId="1779F200" w14:textId="77777777" w:rsidR="00382896" w:rsidRPr="006740CF" w:rsidRDefault="00382896" w:rsidP="006740CF">
            <w:pPr>
              <w:tabs>
                <w:tab w:val="center" w:pos="1045"/>
              </w:tabs>
              <w:jc w:val="center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C723FF">
              <w:rPr>
                <w:rFonts w:ascii="Times New Roman" w:hAnsi="Times New Roman" w:cs="Times New Roman"/>
              </w:rPr>
              <w:t>ND</w:t>
            </w:r>
          </w:p>
        </w:tc>
        <w:tc>
          <w:tcPr>
            <w:tcW w:w="2048" w:type="dxa"/>
          </w:tcPr>
          <w:p w14:paraId="3C459E3A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ND</w:t>
            </w:r>
          </w:p>
        </w:tc>
      </w:tr>
      <w:tr w:rsidR="00382896" w:rsidRPr="0068388F" w14:paraId="75C40AB4" w14:textId="77777777" w:rsidTr="006740CF">
        <w:trPr>
          <w:trHeight w:val="244"/>
        </w:trPr>
        <w:tc>
          <w:tcPr>
            <w:tcW w:w="4732" w:type="dxa"/>
          </w:tcPr>
          <w:p w14:paraId="3C866692" w14:textId="77777777" w:rsidR="00382896" w:rsidRPr="006740CF" w:rsidRDefault="00382896" w:rsidP="004C5D7D">
            <w:pPr>
              <w:ind w:left="331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%RSD</w:t>
            </w:r>
          </w:p>
        </w:tc>
        <w:tc>
          <w:tcPr>
            <w:tcW w:w="2268" w:type="dxa"/>
          </w:tcPr>
          <w:p w14:paraId="0B19C10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 xml:space="preserve">≤ </w:t>
            </w:r>
            <w:r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1898" w:type="dxa"/>
          </w:tcPr>
          <w:p w14:paraId="760E5EFD" w14:textId="77777777" w:rsidR="00382896" w:rsidRPr="006740CF" w:rsidRDefault="00382896" w:rsidP="006740CF">
            <w:pPr>
              <w:tabs>
                <w:tab w:val="center" w:pos="104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ND</w:t>
            </w:r>
          </w:p>
        </w:tc>
        <w:tc>
          <w:tcPr>
            <w:tcW w:w="2048" w:type="dxa"/>
          </w:tcPr>
          <w:p w14:paraId="205EF40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3FF">
              <w:rPr>
                <w:rFonts w:ascii="Times New Roman" w:hAnsi="Times New Roman" w:cs="Times New Roman"/>
              </w:rPr>
              <w:t>ND</w:t>
            </w:r>
          </w:p>
        </w:tc>
      </w:tr>
    </w:tbl>
    <w:p w14:paraId="7CDB7FA4" w14:textId="77777777" w:rsidR="00382896" w:rsidRPr="004C5D7D" w:rsidRDefault="00382896" w:rsidP="004C5D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4C5D7D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Pr="004C5D7D">
        <w:rPr>
          <w:rFonts w:ascii="Times New Roman" w:hAnsi="Times New Roman" w:cs="Times New Roman"/>
          <w:sz w:val="20"/>
          <w:szCs w:val="20"/>
        </w:rPr>
        <w:t>Accuracy</w:t>
      </w:r>
      <w:proofErr w:type="spellEnd"/>
      <w:r w:rsidRPr="004C5D7D">
        <w:rPr>
          <w:rFonts w:ascii="Times New Roman" w:hAnsi="Times New Roman" w:cs="Times New Roman"/>
          <w:sz w:val="20"/>
          <w:szCs w:val="20"/>
        </w:rPr>
        <w:t xml:space="preserve"> and precision were calculated using plasma QCs</w:t>
      </w:r>
    </w:p>
    <w:p w14:paraId="0BBCB848" w14:textId="77777777" w:rsidR="00382896" w:rsidRPr="004C5D7D" w:rsidRDefault="00382896" w:rsidP="004C5D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C5D7D">
        <w:rPr>
          <w:rFonts w:ascii="Times New Roman" w:hAnsi="Times New Roman" w:cs="Times New Roman"/>
          <w:sz w:val="20"/>
          <w:szCs w:val="20"/>
          <w:vertAlign w:val="superscript"/>
        </w:rPr>
        <w:t>b</w:t>
      </w:r>
      <w:r w:rsidRPr="004C5D7D">
        <w:rPr>
          <w:rFonts w:ascii="Times New Roman" w:hAnsi="Times New Roman" w:cs="Times New Roman"/>
          <w:sz w:val="20"/>
          <w:szCs w:val="20"/>
        </w:rPr>
        <w:t xml:space="preserve"> Spiked matrix was stored at -20°C and subjected to 3 freeze-thaw cycles </w:t>
      </w:r>
    </w:p>
    <w:p w14:paraId="61F665D1" w14:textId="77777777" w:rsidR="00382896" w:rsidRPr="004C5D7D" w:rsidRDefault="00382896" w:rsidP="004C5D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C6CF8">
        <w:rPr>
          <w:rFonts w:ascii="Times New Roman" w:hAnsi="Times New Roman" w:cs="Times New Roman"/>
          <w:sz w:val="20"/>
          <w:szCs w:val="20"/>
          <w:vertAlign w:val="superscript"/>
        </w:rPr>
        <w:t>c</w:t>
      </w:r>
      <w:r w:rsidRPr="00FC6CF8">
        <w:rPr>
          <w:rFonts w:ascii="Times New Roman" w:hAnsi="Times New Roman" w:cs="Times New Roman"/>
          <w:sz w:val="20"/>
          <w:szCs w:val="20"/>
        </w:rPr>
        <w:t xml:space="preserve"> </w:t>
      </w:r>
      <w:r w:rsidRPr="004C5D7D">
        <w:rPr>
          <w:rFonts w:ascii="Times New Roman" w:hAnsi="Times New Roman" w:cs="Times New Roman"/>
          <w:sz w:val="20"/>
          <w:szCs w:val="20"/>
        </w:rPr>
        <w:t>Stability was performed up to 60 and 243 days</w:t>
      </w:r>
      <w:r w:rsidRPr="004C5D7D" w:rsidDel="00682C78">
        <w:rPr>
          <w:rFonts w:ascii="Times New Roman" w:hAnsi="Times New Roman" w:cs="Times New Roman"/>
          <w:sz w:val="20"/>
          <w:szCs w:val="20"/>
        </w:rPr>
        <w:t xml:space="preserve"> </w:t>
      </w:r>
      <w:r w:rsidRPr="004C5D7D">
        <w:rPr>
          <w:rFonts w:ascii="Times New Roman" w:hAnsi="Times New Roman" w:cs="Times New Roman"/>
          <w:sz w:val="20"/>
          <w:szCs w:val="20"/>
        </w:rPr>
        <w:t>for low and High QCs.</w:t>
      </w:r>
    </w:p>
    <w:p w14:paraId="44ACDD97" w14:textId="77777777" w:rsidR="00382896" w:rsidRPr="00DB4E1A" w:rsidRDefault="00382896" w:rsidP="004C5D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FC6CF8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 xml:space="preserve">d </w:t>
      </w:r>
      <w:r w:rsidRPr="00FC6CF8">
        <w:rPr>
          <w:rFonts w:ascii="Times New Roman" w:hAnsi="Times New Roman" w:cs="Times New Roman"/>
          <w:sz w:val="20"/>
          <w:szCs w:val="20"/>
        </w:rPr>
        <w:t>ND,</w:t>
      </w:r>
      <w:proofErr w:type="gramEnd"/>
      <w:r w:rsidRPr="00FC6CF8">
        <w:rPr>
          <w:rFonts w:ascii="Times New Roman" w:hAnsi="Times New Roman" w:cs="Times New Roman"/>
          <w:sz w:val="20"/>
          <w:szCs w:val="20"/>
        </w:rPr>
        <w:t xml:space="preserve"> not determined</w:t>
      </w:r>
    </w:p>
    <w:p w14:paraId="5662378B" w14:textId="77777777" w:rsidR="00017B1F" w:rsidRDefault="00017B1F" w:rsidP="00017B1F">
      <w:pPr>
        <w:rPr>
          <w:rFonts w:ascii="Arial" w:hAnsi="Arial" w:cs="Arial"/>
          <w:b/>
        </w:rPr>
        <w:sectPr w:rsidR="00017B1F" w:rsidSect="00FB5BE4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6858E1BC" w14:textId="1F2101F8" w:rsidR="00017B1F" w:rsidRPr="00017B1F" w:rsidRDefault="00017B1F" w:rsidP="00017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Table S2. </w:t>
      </w:r>
      <w:r w:rsidRPr="00017B1F">
        <w:rPr>
          <w:rFonts w:ascii="Times New Roman" w:hAnsi="Times New Roman" w:cs="Times New Roman"/>
          <w:sz w:val="24"/>
          <w:szCs w:val="24"/>
        </w:rPr>
        <w:t>Summary of Analytical Method Validation and Stability Data for FTOH, PFOA and 7:3 FTA in Liver</w:t>
      </w:r>
    </w:p>
    <w:tbl>
      <w:tblPr>
        <w:tblStyle w:val="TableGrid"/>
        <w:tblW w:w="13339" w:type="dxa"/>
        <w:tblLook w:val="04A0" w:firstRow="1" w:lastRow="0" w:firstColumn="1" w:lastColumn="0" w:noHBand="0" w:noVBand="1"/>
      </w:tblPr>
      <w:tblGrid>
        <w:gridCol w:w="4556"/>
        <w:gridCol w:w="3387"/>
        <w:gridCol w:w="2783"/>
        <w:gridCol w:w="2613"/>
      </w:tblGrid>
      <w:tr w:rsidR="00382896" w:rsidRPr="004D013B" w14:paraId="67918475" w14:textId="77777777" w:rsidTr="006740CF">
        <w:trPr>
          <w:trHeight w:val="259"/>
        </w:trPr>
        <w:tc>
          <w:tcPr>
            <w:tcW w:w="4556" w:type="dxa"/>
          </w:tcPr>
          <w:p w14:paraId="48D3850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 xml:space="preserve">Parameter </w:t>
            </w:r>
          </w:p>
        </w:tc>
        <w:tc>
          <w:tcPr>
            <w:tcW w:w="3387" w:type="dxa"/>
          </w:tcPr>
          <w:p w14:paraId="75A39770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FTOH</w:t>
            </w:r>
          </w:p>
        </w:tc>
        <w:tc>
          <w:tcPr>
            <w:tcW w:w="2783" w:type="dxa"/>
          </w:tcPr>
          <w:p w14:paraId="1FF5967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PFOA</w:t>
            </w:r>
          </w:p>
        </w:tc>
        <w:tc>
          <w:tcPr>
            <w:tcW w:w="2613" w:type="dxa"/>
          </w:tcPr>
          <w:p w14:paraId="2B9AAAA7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7:3 FTA</w:t>
            </w:r>
          </w:p>
        </w:tc>
      </w:tr>
      <w:tr w:rsidR="00382896" w:rsidRPr="004D013B" w14:paraId="40B411E0" w14:textId="77777777" w:rsidTr="006740CF">
        <w:trPr>
          <w:trHeight w:val="266"/>
        </w:trPr>
        <w:tc>
          <w:tcPr>
            <w:tcW w:w="4556" w:type="dxa"/>
          </w:tcPr>
          <w:p w14:paraId="54937AC2" w14:textId="77777777" w:rsidR="00382896" w:rsidRPr="006740CF" w:rsidRDefault="00382896" w:rsidP="006740CF">
            <w:pPr>
              <w:ind w:right="-38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Matrix concentration range (ng/g)</w:t>
            </w:r>
          </w:p>
        </w:tc>
        <w:tc>
          <w:tcPr>
            <w:tcW w:w="3387" w:type="dxa"/>
          </w:tcPr>
          <w:p w14:paraId="38D940CA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100 to1000</w:t>
            </w:r>
          </w:p>
        </w:tc>
        <w:tc>
          <w:tcPr>
            <w:tcW w:w="2783" w:type="dxa"/>
          </w:tcPr>
          <w:p w14:paraId="019756D6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50 to 2000</w:t>
            </w:r>
          </w:p>
        </w:tc>
        <w:tc>
          <w:tcPr>
            <w:tcW w:w="2613" w:type="dxa"/>
          </w:tcPr>
          <w:p w14:paraId="25EAEDDE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5 to 2000</w:t>
            </w:r>
          </w:p>
        </w:tc>
      </w:tr>
      <w:tr w:rsidR="00382896" w:rsidRPr="004D013B" w14:paraId="502CE7BC" w14:textId="77777777" w:rsidTr="006740CF">
        <w:trPr>
          <w:trHeight w:val="250"/>
        </w:trPr>
        <w:tc>
          <w:tcPr>
            <w:tcW w:w="4556" w:type="dxa"/>
          </w:tcPr>
          <w:p w14:paraId="571E9481" w14:textId="77777777" w:rsidR="00382896" w:rsidRPr="006740CF" w:rsidRDefault="00382896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Limit of Detection (</w:t>
            </w:r>
            <w:proofErr w:type="gramStart"/>
            <w:r w:rsidRPr="004D013B">
              <w:rPr>
                <w:rFonts w:ascii="Times New Roman" w:hAnsi="Times New Roman" w:cs="Times New Roman"/>
                <w:b/>
              </w:rPr>
              <w:t>LOD)  (</w:t>
            </w:r>
            <w:proofErr w:type="gramEnd"/>
            <w:r w:rsidRPr="004D013B">
              <w:rPr>
                <w:rFonts w:ascii="Times New Roman" w:hAnsi="Times New Roman" w:cs="Times New Roman"/>
                <w:b/>
              </w:rPr>
              <w:t>ng/g)</w:t>
            </w:r>
          </w:p>
        </w:tc>
        <w:tc>
          <w:tcPr>
            <w:tcW w:w="3387" w:type="dxa"/>
          </w:tcPr>
          <w:p w14:paraId="4B33FE0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 xml:space="preserve">27.6 </w:t>
            </w:r>
          </w:p>
        </w:tc>
        <w:tc>
          <w:tcPr>
            <w:tcW w:w="2783" w:type="dxa"/>
          </w:tcPr>
          <w:p w14:paraId="24A4C18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19.7</w:t>
            </w:r>
          </w:p>
        </w:tc>
        <w:tc>
          <w:tcPr>
            <w:tcW w:w="2613" w:type="dxa"/>
          </w:tcPr>
          <w:p w14:paraId="5FA175B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2.91</w:t>
            </w:r>
          </w:p>
        </w:tc>
      </w:tr>
      <w:tr w:rsidR="00382896" w:rsidRPr="004D013B" w14:paraId="609119C9" w14:textId="77777777" w:rsidTr="006740CF">
        <w:trPr>
          <w:trHeight w:val="250"/>
        </w:trPr>
        <w:tc>
          <w:tcPr>
            <w:tcW w:w="4556" w:type="dxa"/>
          </w:tcPr>
          <w:p w14:paraId="6FB01E91" w14:textId="77777777" w:rsidR="00382896" w:rsidRPr="006740CF" w:rsidRDefault="00382896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Linearity (r</w:t>
            </w:r>
            <w:r w:rsidRPr="004D013B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  <w:r w:rsidRPr="004D013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3387" w:type="dxa"/>
          </w:tcPr>
          <w:p w14:paraId="5291875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</w:t>
            </w: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783" w:type="dxa"/>
          </w:tcPr>
          <w:p w14:paraId="3402E58F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0.98</w:t>
            </w:r>
          </w:p>
        </w:tc>
        <w:tc>
          <w:tcPr>
            <w:tcW w:w="2613" w:type="dxa"/>
          </w:tcPr>
          <w:p w14:paraId="6E2D729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0.98</w:t>
            </w:r>
          </w:p>
        </w:tc>
      </w:tr>
      <w:tr w:rsidR="00382896" w:rsidRPr="004D013B" w14:paraId="38435E65" w14:textId="77777777" w:rsidTr="006740CF">
        <w:trPr>
          <w:trHeight w:val="250"/>
        </w:trPr>
        <w:tc>
          <w:tcPr>
            <w:tcW w:w="4556" w:type="dxa"/>
          </w:tcPr>
          <w:p w14:paraId="399730A0" w14:textId="77777777" w:rsidR="00382896" w:rsidRPr="006740CF" w:rsidRDefault="00382896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87" w:type="dxa"/>
          </w:tcPr>
          <w:p w14:paraId="78314695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3" w:type="dxa"/>
          </w:tcPr>
          <w:p w14:paraId="156DC7E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13" w:type="dxa"/>
          </w:tcPr>
          <w:p w14:paraId="2F99BF0F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4D013B" w14:paraId="700615D7" w14:textId="77777777" w:rsidTr="006740CF">
        <w:trPr>
          <w:trHeight w:val="266"/>
        </w:trPr>
        <w:tc>
          <w:tcPr>
            <w:tcW w:w="4556" w:type="dxa"/>
          </w:tcPr>
          <w:p w14:paraId="0B890829" w14:textId="77777777" w:rsidR="00382896" w:rsidRPr="006740CF" w:rsidRDefault="00382896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Accuracy (%RE)</w:t>
            </w:r>
            <w:r w:rsidRPr="004D013B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a</w:t>
            </w:r>
          </w:p>
        </w:tc>
        <w:tc>
          <w:tcPr>
            <w:tcW w:w="3387" w:type="dxa"/>
          </w:tcPr>
          <w:p w14:paraId="230ABA9A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3" w:type="dxa"/>
          </w:tcPr>
          <w:p w14:paraId="6DA5782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13" w:type="dxa"/>
          </w:tcPr>
          <w:p w14:paraId="7FFEE0E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4D013B" w14:paraId="2220F150" w14:textId="77777777" w:rsidTr="006740CF">
        <w:trPr>
          <w:trHeight w:val="266"/>
        </w:trPr>
        <w:tc>
          <w:tcPr>
            <w:tcW w:w="4556" w:type="dxa"/>
          </w:tcPr>
          <w:p w14:paraId="3480CDEB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Intraday</w:t>
            </w:r>
          </w:p>
        </w:tc>
        <w:tc>
          <w:tcPr>
            <w:tcW w:w="3387" w:type="dxa"/>
          </w:tcPr>
          <w:p w14:paraId="4C68911A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</w:t>
            </w:r>
            <w:r w:rsidRPr="004D013B">
              <w:rPr>
                <w:rFonts w:ascii="Times New Roman" w:hAnsi="Times New Roman" w:cs="Times New Roman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14.4</w:t>
            </w:r>
          </w:p>
        </w:tc>
        <w:tc>
          <w:tcPr>
            <w:tcW w:w="2783" w:type="dxa"/>
          </w:tcPr>
          <w:p w14:paraId="62937F6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</w:t>
            </w:r>
            <w:r w:rsidRPr="004D013B">
              <w:rPr>
                <w:rFonts w:ascii="Times New Roman" w:hAnsi="Times New Roman" w:cs="Times New Roman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14.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613" w:type="dxa"/>
          </w:tcPr>
          <w:p w14:paraId="4F8AFD36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</w:t>
            </w:r>
            <w:r w:rsidRPr="004D013B">
              <w:rPr>
                <w:rFonts w:ascii="Times New Roman" w:hAnsi="Times New Roman" w:cs="Times New Roman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17.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382896" w:rsidRPr="004D013B" w14:paraId="088FD5CA" w14:textId="77777777" w:rsidTr="006740CF">
        <w:trPr>
          <w:trHeight w:val="281"/>
        </w:trPr>
        <w:tc>
          <w:tcPr>
            <w:tcW w:w="4556" w:type="dxa"/>
          </w:tcPr>
          <w:p w14:paraId="64D644BB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</w:rPr>
              <w:t>Interday</w:t>
            </w:r>
            <w:proofErr w:type="spellEnd"/>
          </w:p>
        </w:tc>
        <w:tc>
          <w:tcPr>
            <w:tcW w:w="3387" w:type="dxa"/>
            <w:tcBorders>
              <w:bottom w:val="single" w:sz="4" w:space="0" w:color="auto"/>
            </w:tcBorders>
          </w:tcPr>
          <w:p w14:paraId="0B179C65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</w:t>
            </w:r>
            <w:r w:rsidRPr="004D013B">
              <w:rPr>
                <w:rFonts w:ascii="Times New Roman" w:hAnsi="Times New Roman" w:cs="Times New Roman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4.9</w:t>
            </w:r>
          </w:p>
        </w:tc>
        <w:tc>
          <w:tcPr>
            <w:tcW w:w="2783" w:type="dxa"/>
          </w:tcPr>
          <w:p w14:paraId="23D775B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</w:t>
            </w:r>
            <w:r w:rsidRPr="004D013B">
              <w:rPr>
                <w:rFonts w:ascii="Times New Roman" w:hAnsi="Times New Roman" w:cs="Times New Roman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9.3</w:t>
            </w:r>
          </w:p>
        </w:tc>
        <w:tc>
          <w:tcPr>
            <w:tcW w:w="2613" w:type="dxa"/>
          </w:tcPr>
          <w:p w14:paraId="1BCC52C3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</w:t>
            </w:r>
            <w:r w:rsidRPr="004D013B">
              <w:rPr>
                <w:rFonts w:ascii="Times New Roman" w:hAnsi="Times New Roman" w:cs="Times New Roman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15.0</w:t>
            </w:r>
          </w:p>
        </w:tc>
      </w:tr>
      <w:tr w:rsidR="00382896" w:rsidRPr="004D013B" w14:paraId="181EFEB3" w14:textId="77777777" w:rsidTr="006740CF">
        <w:trPr>
          <w:trHeight w:val="266"/>
        </w:trPr>
        <w:tc>
          <w:tcPr>
            <w:tcW w:w="4556" w:type="dxa"/>
          </w:tcPr>
          <w:p w14:paraId="11095CC9" w14:textId="77777777" w:rsidR="00382896" w:rsidRPr="006740CF" w:rsidRDefault="00382896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Precision (% RSD)</w:t>
            </w:r>
            <w:r w:rsidRPr="004D013B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a</w:t>
            </w:r>
          </w:p>
        </w:tc>
        <w:tc>
          <w:tcPr>
            <w:tcW w:w="3387" w:type="dxa"/>
          </w:tcPr>
          <w:p w14:paraId="2F39398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3" w:type="dxa"/>
          </w:tcPr>
          <w:p w14:paraId="4161A858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13" w:type="dxa"/>
          </w:tcPr>
          <w:p w14:paraId="5A8414CE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4D013B" w14:paraId="40F9FBA4" w14:textId="77777777" w:rsidTr="006740CF">
        <w:trPr>
          <w:trHeight w:val="250"/>
        </w:trPr>
        <w:tc>
          <w:tcPr>
            <w:tcW w:w="4556" w:type="dxa"/>
          </w:tcPr>
          <w:p w14:paraId="781DE706" w14:textId="77777777" w:rsidR="00382896" w:rsidRPr="006740CF" w:rsidRDefault="00382896" w:rsidP="004C5D7D">
            <w:pPr>
              <w:ind w:left="331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Intraday</w:t>
            </w:r>
          </w:p>
        </w:tc>
        <w:tc>
          <w:tcPr>
            <w:tcW w:w="3387" w:type="dxa"/>
          </w:tcPr>
          <w:p w14:paraId="2E34D4C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≤12.6</w:t>
            </w:r>
          </w:p>
        </w:tc>
        <w:tc>
          <w:tcPr>
            <w:tcW w:w="2783" w:type="dxa"/>
          </w:tcPr>
          <w:p w14:paraId="3BD2C87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10.8</w:t>
            </w:r>
          </w:p>
        </w:tc>
        <w:tc>
          <w:tcPr>
            <w:tcW w:w="2613" w:type="dxa"/>
          </w:tcPr>
          <w:p w14:paraId="2060E9E7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≤13.8</w:t>
            </w:r>
          </w:p>
        </w:tc>
      </w:tr>
      <w:tr w:rsidR="00382896" w:rsidRPr="004D013B" w14:paraId="7F5387F5" w14:textId="77777777" w:rsidTr="006740CF">
        <w:trPr>
          <w:trHeight w:val="250"/>
        </w:trPr>
        <w:tc>
          <w:tcPr>
            <w:tcW w:w="4556" w:type="dxa"/>
          </w:tcPr>
          <w:p w14:paraId="5137894F" w14:textId="77777777" w:rsidR="00382896" w:rsidRPr="006740CF" w:rsidRDefault="00382896" w:rsidP="004C5D7D">
            <w:pPr>
              <w:ind w:left="331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</w:rPr>
              <w:t>Interday</w:t>
            </w:r>
            <w:proofErr w:type="spellEnd"/>
          </w:p>
        </w:tc>
        <w:tc>
          <w:tcPr>
            <w:tcW w:w="3387" w:type="dxa"/>
          </w:tcPr>
          <w:p w14:paraId="5A9B8785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≤11.9</w:t>
            </w:r>
          </w:p>
        </w:tc>
        <w:tc>
          <w:tcPr>
            <w:tcW w:w="2783" w:type="dxa"/>
          </w:tcPr>
          <w:p w14:paraId="1BAAE1C5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7.7</w:t>
            </w:r>
          </w:p>
        </w:tc>
        <w:tc>
          <w:tcPr>
            <w:tcW w:w="2613" w:type="dxa"/>
          </w:tcPr>
          <w:p w14:paraId="05A3FDFD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≤10.5</w:t>
            </w:r>
          </w:p>
        </w:tc>
      </w:tr>
      <w:tr w:rsidR="00382896" w:rsidRPr="004D013B" w14:paraId="0259DFE6" w14:textId="77777777" w:rsidTr="006740CF">
        <w:trPr>
          <w:trHeight w:val="266"/>
        </w:trPr>
        <w:tc>
          <w:tcPr>
            <w:tcW w:w="4556" w:type="dxa"/>
          </w:tcPr>
          <w:p w14:paraId="4293B2EC" w14:textId="77777777" w:rsidR="00382896" w:rsidRPr="006740CF" w:rsidRDefault="00382896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87" w:type="dxa"/>
          </w:tcPr>
          <w:p w14:paraId="3743D762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3" w:type="dxa"/>
          </w:tcPr>
          <w:p w14:paraId="40AAA7AA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13" w:type="dxa"/>
          </w:tcPr>
          <w:p w14:paraId="6DEEEF2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4D013B" w14:paraId="7C4191CD" w14:textId="77777777" w:rsidTr="006740CF">
        <w:trPr>
          <w:trHeight w:val="363"/>
        </w:trPr>
        <w:tc>
          <w:tcPr>
            <w:tcW w:w="4556" w:type="dxa"/>
          </w:tcPr>
          <w:p w14:paraId="4CEF3287" w14:textId="77777777" w:rsidR="00382896" w:rsidRPr="004C5D7D" w:rsidRDefault="00382896" w:rsidP="006740CF">
            <w:pPr>
              <w:rPr>
                <w:rFonts w:ascii="Times New Roman" w:hAnsi="Times New Roman" w:cs="Times New Roman"/>
                <w:b/>
              </w:rPr>
            </w:pPr>
            <w:r w:rsidRPr="00382896">
              <w:rPr>
                <w:rFonts w:ascii="Times New Roman" w:hAnsi="Times New Roman" w:cs="Times New Roman"/>
                <w:b/>
              </w:rPr>
              <w:t>Dilution Verification (concentration tested) (ng/g)</w:t>
            </w:r>
          </w:p>
        </w:tc>
        <w:tc>
          <w:tcPr>
            <w:tcW w:w="3387" w:type="dxa"/>
          </w:tcPr>
          <w:p w14:paraId="0F7232D3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15000</w:t>
            </w:r>
          </w:p>
        </w:tc>
        <w:tc>
          <w:tcPr>
            <w:tcW w:w="2783" w:type="dxa"/>
          </w:tcPr>
          <w:p w14:paraId="2B14819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</w:p>
        </w:tc>
        <w:tc>
          <w:tcPr>
            <w:tcW w:w="2613" w:type="dxa"/>
          </w:tcPr>
          <w:p w14:paraId="4CBCA638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</w:p>
        </w:tc>
      </w:tr>
      <w:tr w:rsidR="00382896" w:rsidRPr="004D013B" w14:paraId="67779497" w14:textId="77777777" w:rsidTr="006740CF">
        <w:trPr>
          <w:trHeight w:val="266"/>
        </w:trPr>
        <w:tc>
          <w:tcPr>
            <w:tcW w:w="4556" w:type="dxa"/>
          </w:tcPr>
          <w:p w14:paraId="7A834F0B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3387" w:type="dxa"/>
          </w:tcPr>
          <w:p w14:paraId="1A7C56A7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4D013B">
              <w:rPr>
                <w:rFonts w:ascii="Times New Roman" w:hAnsi="Times New Roman" w:cs="Times New Roman"/>
                <w:sz w:val="22"/>
                <w:szCs w:val="22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4D013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83" w:type="dxa"/>
          </w:tcPr>
          <w:p w14:paraId="2F150FAC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4D013B">
              <w:rPr>
                <w:rFonts w:ascii="Times New Roman" w:hAnsi="Times New Roman" w:cs="Times New Roman"/>
                <w:sz w:val="22"/>
                <w:szCs w:val="22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2613" w:type="dxa"/>
          </w:tcPr>
          <w:p w14:paraId="56070C81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4D013B">
              <w:rPr>
                <w:rFonts w:ascii="Times New Roman" w:hAnsi="Times New Roman" w:cs="Times New Roman"/>
                <w:sz w:val="22"/>
                <w:szCs w:val="22"/>
              </w:rPr>
              <w:sym w:font="Symbol" w:char="F0B1"/>
            </w:r>
            <w:r w:rsidRPr="004D013B">
              <w:rPr>
                <w:rFonts w:ascii="Times New Roman" w:hAnsi="Times New Roman" w:cs="Times New Roman"/>
              </w:rPr>
              <w:t>4.4</w:t>
            </w:r>
          </w:p>
        </w:tc>
      </w:tr>
      <w:tr w:rsidR="00382896" w:rsidRPr="004D013B" w14:paraId="2E3C7730" w14:textId="77777777" w:rsidTr="006740CF">
        <w:trPr>
          <w:trHeight w:val="250"/>
        </w:trPr>
        <w:tc>
          <w:tcPr>
            <w:tcW w:w="4556" w:type="dxa"/>
          </w:tcPr>
          <w:p w14:paraId="718C5BFD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%RSD</w:t>
            </w:r>
          </w:p>
        </w:tc>
        <w:tc>
          <w:tcPr>
            <w:tcW w:w="3387" w:type="dxa"/>
          </w:tcPr>
          <w:p w14:paraId="30B1F1C5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4D013B">
              <w:rPr>
                <w:rFonts w:ascii="Times New Roman" w:hAnsi="Times New Roman" w:cs="Times New Roman"/>
              </w:rPr>
              <w:t>13.2</w:t>
            </w:r>
          </w:p>
        </w:tc>
        <w:tc>
          <w:tcPr>
            <w:tcW w:w="2783" w:type="dxa"/>
          </w:tcPr>
          <w:p w14:paraId="3594EBF5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4D013B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2613" w:type="dxa"/>
          </w:tcPr>
          <w:p w14:paraId="2D2CE43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4D013B">
              <w:rPr>
                <w:rFonts w:ascii="Times New Roman" w:hAnsi="Times New Roman" w:cs="Times New Roman"/>
              </w:rPr>
              <w:t>3.2</w:t>
            </w:r>
          </w:p>
        </w:tc>
      </w:tr>
      <w:tr w:rsidR="00382896" w:rsidRPr="004D013B" w14:paraId="4DBD9C66" w14:textId="77777777" w:rsidTr="006740CF">
        <w:trPr>
          <w:trHeight w:val="400"/>
        </w:trPr>
        <w:tc>
          <w:tcPr>
            <w:tcW w:w="4556" w:type="dxa"/>
          </w:tcPr>
          <w:p w14:paraId="60B5386A" w14:textId="77777777" w:rsidR="00382896" w:rsidRPr="006740CF" w:rsidRDefault="00382896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82896">
              <w:rPr>
                <w:rFonts w:ascii="Times New Roman" w:hAnsi="Times New Roman" w:cs="Times New Roman"/>
                <w:b/>
              </w:rPr>
              <w:t>Storage Stability @ -20</w:t>
            </w:r>
            <w:r w:rsidRPr="00382896">
              <w:rPr>
                <w:rFonts w:ascii="Times New Roman" w:hAnsi="Times New Roman" w:cs="Times New Roman"/>
                <w:b/>
                <w:vertAlign w:val="superscript"/>
              </w:rPr>
              <w:t>o</w:t>
            </w:r>
            <w:r w:rsidRPr="00382896">
              <w:rPr>
                <w:rFonts w:ascii="Times New Roman" w:hAnsi="Times New Roman" w:cs="Times New Roman"/>
                <w:b/>
              </w:rPr>
              <w:t xml:space="preserve">C (% of Day </w:t>
            </w:r>
            <w:proofErr w:type="gramStart"/>
            <w:r w:rsidRPr="00382896">
              <w:rPr>
                <w:rFonts w:ascii="Times New Roman" w:hAnsi="Times New Roman" w:cs="Times New Roman"/>
                <w:b/>
              </w:rPr>
              <w:t>0)</w:t>
            </w:r>
            <w:r w:rsidRPr="00382896">
              <w:rPr>
                <w:rFonts w:ascii="Times New Roman" w:hAnsi="Times New Roman" w:cs="Times New Roman"/>
                <w:b/>
                <w:vertAlign w:val="superscript"/>
              </w:rPr>
              <w:t>b</w:t>
            </w:r>
            <w:proofErr w:type="gramEnd"/>
            <w:r w:rsidRPr="00382896">
              <w:rPr>
                <w:rFonts w:ascii="Times New Roman" w:hAnsi="Times New Roman" w:cs="Times New Roman"/>
                <w:b/>
                <w:vertAlign w:val="superscript"/>
              </w:rPr>
              <w:t>, c</w:t>
            </w:r>
            <w:r w:rsidRPr="0038289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387" w:type="dxa"/>
          </w:tcPr>
          <w:p w14:paraId="23421B6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3" w:type="dxa"/>
          </w:tcPr>
          <w:p w14:paraId="3A219FD9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13" w:type="dxa"/>
          </w:tcPr>
          <w:p w14:paraId="36FE1D7A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896" w:rsidRPr="004D013B" w14:paraId="27D2098B" w14:textId="77777777" w:rsidTr="006740CF">
        <w:trPr>
          <w:trHeight w:val="266"/>
        </w:trPr>
        <w:tc>
          <w:tcPr>
            <w:tcW w:w="4556" w:type="dxa"/>
          </w:tcPr>
          <w:p w14:paraId="7E25CF0A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3387" w:type="dxa"/>
          </w:tcPr>
          <w:p w14:paraId="0B84B89C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</w:t>
            </w:r>
            <w:r w:rsidRPr="004D013B">
              <w:rPr>
                <w:rFonts w:ascii="Times New Roman" w:hAnsi="Times New Roman" w:cs="Times New Roman"/>
              </w:rPr>
              <w:sym w:font="Symbol" w:char="F0B1"/>
            </w:r>
            <w:r>
              <w:rPr>
                <w:rFonts w:ascii="Times New Roman" w:hAnsi="Times New Roman" w:cs="Times New Roman"/>
                <w:sz w:val="22"/>
                <w:szCs w:val="22"/>
              </w:rPr>
              <w:t>12.7</w:t>
            </w:r>
          </w:p>
        </w:tc>
        <w:tc>
          <w:tcPr>
            <w:tcW w:w="2783" w:type="dxa"/>
          </w:tcPr>
          <w:p w14:paraId="7DAAE374" w14:textId="77777777" w:rsidR="00382896" w:rsidRPr="006740CF" w:rsidRDefault="00382896" w:rsidP="006740CF">
            <w:pPr>
              <w:tabs>
                <w:tab w:val="center" w:pos="104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  <w:tc>
          <w:tcPr>
            <w:tcW w:w="2613" w:type="dxa"/>
          </w:tcPr>
          <w:p w14:paraId="1FE4CE7B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</w:tr>
      <w:tr w:rsidR="00382896" w:rsidRPr="004D013B" w14:paraId="1E877CC3" w14:textId="77777777" w:rsidTr="006740CF">
        <w:trPr>
          <w:trHeight w:val="266"/>
        </w:trPr>
        <w:tc>
          <w:tcPr>
            <w:tcW w:w="4556" w:type="dxa"/>
          </w:tcPr>
          <w:p w14:paraId="3FC4F090" w14:textId="77777777" w:rsidR="00382896" w:rsidRPr="006740CF" w:rsidRDefault="00382896" w:rsidP="006740CF">
            <w:pPr>
              <w:ind w:left="33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 xml:space="preserve">%RSD </w:t>
            </w:r>
          </w:p>
        </w:tc>
        <w:tc>
          <w:tcPr>
            <w:tcW w:w="3387" w:type="dxa"/>
          </w:tcPr>
          <w:p w14:paraId="014DA0B4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3.8</w:t>
            </w:r>
          </w:p>
        </w:tc>
        <w:tc>
          <w:tcPr>
            <w:tcW w:w="2783" w:type="dxa"/>
          </w:tcPr>
          <w:p w14:paraId="1A1ACB72" w14:textId="77777777" w:rsidR="00382896" w:rsidRPr="006740CF" w:rsidRDefault="00382896" w:rsidP="006740CF">
            <w:pPr>
              <w:tabs>
                <w:tab w:val="center" w:pos="104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  <w:tc>
          <w:tcPr>
            <w:tcW w:w="2613" w:type="dxa"/>
          </w:tcPr>
          <w:p w14:paraId="10FB94C8" w14:textId="77777777" w:rsidR="00382896" w:rsidRPr="006740CF" w:rsidRDefault="00382896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</w:tr>
    </w:tbl>
    <w:p w14:paraId="34AB6426" w14:textId="77777777" w:rsidR="00382896" w:rsidRPr="00DB4E1A" w:rsidRDefault="003828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FC6CF8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Pr="00FC6CF8">
        <w:rPr>
          <w:rFonts w:ascii="Times New Roman" w:hAnsi="Times New Roman" w:cs="Times New Roman"/>
          <w:sz w:val="20"/>
          <w:szCs w:val="20"/>
        </w:rPr>
        <w:t>Accuracy</w:t>
      </w:r>
      <w:proofErr w:type="spellEnd"/>
      <w:r w:rsidRPr="00FC6CF8">
        <w:rPr>
          <w:rFonts w:ascii="Times New Roman" w:hAnsi="Times New Roman" w:cs="Times New Roman"/>
          <w:sz w:val="20"/>
          <w:szCs w:val="20"/>
        </w:rPr>
        <w:t xml:space="preserve"> and precision were calculated using liver QCs</w:t>
      </w:r>
    </w:p>
    <w:p w14:paraId="2E2DC665" w14:textId="77777777" w:rsidR="00382896" w:rsidRPr="004C5D7D" w:rsidRDefault="00382896" w:rsidP="004C5D7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4C5D7D">
        <w:rPr>
          <w:rFonts w:ascii="Times New Roman" w:hAnsi="Times New Roman" w:cs="Times New Roman"/>
          <w:sz w:val="20"/>
          <w:szCs w:val="20"/>
          <w:vertAlign w:val="superscript"/>
        </w:rPr>
        <w:t>b</w:t>
      </w:r>
      <w:r w:rsidRPr="004C5D7D">
        <w:rPr>
          <w:rFonts w:ascii="Times New Roman" w:hAnsi="Times New Roman" w:cs="Times New Roman"/>
          <w:sz w:val="20"/>
          <w:szCs w:val="20"/>
        </w:rPr>
        <w:t>Stability</w:t>
      </w:r>
      <w:proofErr w:type="spellEnd"/>
      <w:r w:rsidRPr="004C5D7D">
        <w:rPr>
          <w:rFonts w:ascii="Times New Roman" w:hAnsi="Times New Roman" w:cs="Times New Roman"/>
          <w:sz w:val="20"/>
          <w:szCs w:val="20"/>
        </w:rPr>
        <w:t xml:space="preserve"> was performed up to 60 and 287 days</w:t>
      </w:r>
      <w:r w:rsidRPr="004C5D7D" w:rsidDel="00682C78">
        <w:rPr>
          <w:rFonts w:ascii="Times New Roman" w:hAnsi="Times New Roman" w:cs="Times New Roman"/>
          <w:sz w:val="20"/>
          <w:szCs w:val="20"/>
        </w:rPr>
        <w:t xml:space="preserve"> </w:t>
      </w:r>
      <w:r w:rsidRPr="004C5D7D">
        <w:rPr>
          <w:rFonts w:ascii="Times New Roman" w:hAnsi="Times New Roman" w:cs="Times New Roman"/>
          <w:sz w:val="20"/>
          <w:szCs w:val="20"/>
        </w:rPr>
        <w:t>for low and High QCs.</w:t>
      </w:r>
    </w:p>
    <w:p w14:paraId="2D20DA33" w14:textId="77777777" w:rsidR="00382896" w:rsidRPr="00DB4E1A" w:rsidRDefault="00382896" w:rsidP="004C5D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FC6CF8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 xml:space="preserve">c </w:t>
      </w:r>
      <w:r w:rsidRPr="00FC6CF8">
        <w:rPr>
          <w:rFonts w:ascii="Times New Roman" w:hAnsi="Times New Roman" w:cs="Times New Roman"/>
          <w:sz w:val="20"/>
          <w:szCs w:val="20"/>
        </w:rPr>
        <w:t>ND,</w:t>
      </w:r>
      <w:proofErr w:type="gramEnd"/>
      <w:r w:rsidRPr="00FC6CF8">
        <w:rPr>
          <w:rFonts w:ascii="Times New Roman" w:hAnsi="Times New Roman" w:cs="Times New Roman"/>
          <w:sz w:val="20"/>
          <w:szCs w:val="20"/>
        </w:rPr>
        <w:t xml:space="preserve"> not determined</w:t>
      </w:r>
    </w:p>
    <w:p w14:paraId="299579C2" w14:textId="77777777" w:rsidR="00017B1F" w:rsidRPr="00017B1F" w:rsidRDefault="00017B1F" w:rsidP="00017B1F">
      <w:pPr>
        <w:ind w:right="1890"/>
        <w:rPr>
          <w:rFonts w:ascii="Times New Roman" w:hAnsi="Times New Roman" w:cs="Times New Roman"/>
          <w:sz w:val="24"/>
          <w:szCs w:val="24"/>
        </w:rPr>
      </w:pPr>
    </w:p>
    <w:p w14:paraId="666CD0AE" w14:textId="77777777" w:rsidR="00017B1F" w:rsidRPr="00017B1F" w:rsidRDefault="00017B1F" w:rsidP="00017B1F">
      <w:pPr>
        <w:rPr>
          <w:rFonts w:ascii="Times New Roman" w:hAnsi="Times New Roman" w:cs="Times New Roman"/>
          <w:b/>
          <w:sz w:val="24"/>
          <w:szCs w:val="24"/>
        </w:rPr>
      </w:pPr>
    </w:p>
    <w:p w14:paraId="778E8ECE" w14:textId="77777777" w:rsidR="00017B1F" w:rsidRPr="00017B1F" w:rsidRDefault="00017B1F" w:rsidP="00017B1F">
      <w:pPr>
        <w:rPr>
          <w:rFonts w:ascii="Times New Roman" w:hAnsi="Times New Roman" w:cs="Times New Roman"/>
          <w:b/>
          <w:sz w:val="24"/>
          <w:szCs w:val="24"/>
        </w:rPr>
      </w:pPr>
    </w:p>
    <w:p w14:paraId="11925109" w14:textId="77777777" w:rsidR="00017B1F" w:rsidRPr="00017B1F" w:rsidRDefault="00017B1F" w:rsidP="00017B1F">
      <w:pPr>
        <w:rPr>
          <w:rFonts w:ascii="Times New Roman" w:hAnsi="Times New Roman" w:cs="Times New Roman"/>
          <w:b/>
          <w:sz w:val="24"/>
          <w:szCs w:val="24"/>
        </w:rPr>
      </w:pPr>
      <w:r w:rsidRPr="00017B1F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5E98713" w14:textId="03E69CE6" w:rsidR="00017B1F" w:rsidRPr="00017B1F" w:rsidRDefault="00017B1F" w:rsidP="00017B1F">
      <w:pPr>
        <w:rPr>
          <w:rFonts w:ascii="Times New Roman" w:hAnsi="Times New Roman" w:cs="Times New Roman"/>
          <w:sz w:val="24"/>
          <w:szCs w:val="24"/>
        </w:rPr>
      </w:pPr>
      <w:r w:rsidRPr="00017B1F">
        <w:rPr>
          <w:rFonts w:ascii="Times New Roman" w:hAnsi="Times New Roman" w:cs="Times New Roman"/>
          <w:sz w:val="24"/>
          <w:szCs w:val="24"/>
        </w:rPr>
        <w:lastRenderedPageBreak/>
        <w:t>Table S3. Summary of Analytical Method Validation and Stability Data for FTOH, PFOA and 7:3 FTA in Kidney</w:t>
      </w:r>
    </w:p>
    <w:tbl>
      <w:tblPr>
        <w:tblStyle w:val="TableGrid"/>
        <w:tblW w:w="12857" w:type="dxa"/>
        <w:tblLook w:val="04A0" w:firstRow="1" w:lastRow="0" w:firstColumn="1" w:lastColumn="0" w:noHBand="0" w:noVBand="1"/>
      </w:tblPr>
      <w:tblGrid>
        <w:gridCol w:w="5035"/>
        <w:gridCol w:w="2622"/>
        <w:gridCol w:w="2682"/>
        <w:gridCol w:w="2518"/>
      </w:tblGrid>
      <w:tr w:rsidR="00F721E2" w:rsidRPr="004D013B" w14:paraId="3000CD03" w14:textId="77777777" w:rsidTr="004C5D7D">
        <w:trPr>
          <w:trHeight w:val="251"/>
        </w:trPr>
        <w:tc>
          <w:tcPr>
            <w:tcW w:w="5035" w:type="dxa"/>
          </w:tcPr>
          <w:p w14:paraId="6FC73759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 xml:space="preserve">Parameter </w:t>
            </w:r>
          </w:p>
        </w:tc>
        <w:tc>
          <w:tcPr>
            <w:tcW w:w="2622" w:type="dxa"/>
          </w:tcPr>
          <w:p w14:paraId="48A34ADE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FTOH</w:t>
            </w:r>
          </w:p>
        </w:tc>
        <w:tc>
          <w:tcPr>
            <w:tcW w:w="2682" w:type="dxa"/>
          </w:tcPr>
          <w:p w14:paraId="3B7BF21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PFOA</w:t>
            </w:r>
          </w:p>
        </w:tc>
        <w:tc>
          <w:tcPr>
            <w:tcW w:w="2518" w:type="dxa"/>
          </w:tcPr>
          <w:p w14:paraId="1D03A5E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7:30 FTA</w:t>
            </w:r>
          </w:p>
        </w:tc>
      </w:tr>
      <w:tr w:rsidR="00F721E2" w:rsidRPr="004D013B" w14:paraId="7701196C" w14:textId="77777777" w:rsidTr="004C5D7D">
        <w:trPr>
          <w:trHeight w:val="267"/>
        </w:trPr>
        <w:tc>
          <w:tcPr>
            <w:tcW w:w="5035" w:type="dxa"/>
          </w:tcPr>
          <w:p w14:paraId="29C5BF1D" w14:textId="77777777" w:rsidR="00F721E2" w:rsidRPr="006740CF" w:rsidRDefault="00F721E2" w:rsidP="006740CF">
            <w:pPr>
              <w:ind w:right="-38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Matrix concentration range (ng/g)</w:t>
            </w:r>
          </w:p>
        </w:tc>
        <w:tc>
          <w:tcPr>
            <w:tcW w:w="2622" w:type="dxa"/>
          </w:tcPr>
          <w:p w14:paraId="224178E7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100 to1000</w:t>
            </w:r>
          </w:p>
        </w:tc>
        <w:tc>
          <w:tcPr>
            <w:tcW w:w="2682" w:type="dxa"/>
          </w:tcPr>
          <w:p w14:paraId="44C806B1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50 to 2000</w:t>
            </w:r>
          </w:p>
        </w:tc>
        <w:tc>
          <w:tcPr>
            <w:tcW w:w="2518" w:type="dxa"/>
          </w:tcPr>
          <w:p w14:paraId="48B586CC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5 to 2000</w:t>
            </w:r>
          </w:p>
        </w:tc>
      </w:tr>
      <w:tr w:rsidR="00F721E2" w:rsidRPr="004D013B" w14:paraId="3941D1FF" w14:textId="77777777" w:rsidTr="004C5D7D">
        <w:trPr>
          <w:trHeight w:val="251"/>
        </w:trPr>
        <w:tc>
          <w:tcPr>
            <w:tcW w:w="5035" w:type="dxa"/>
          </w:tcPr>
          <w:p w14:paraId="003931DC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Limit of Detection (</w:t>
            </w:r>
            <w:proofErr w:type="gramStart"/>
            <w:r w:rsidRPr="004D013B">
              <w:rPr>
                <w:rFonts w:ascii="Times New Roman" w:hAnsi="Times New Roman" w:cs="Times New Roman"/>
                <w:b/>
              </w:rPr>
              <w:t>LOD)  (</w:t>
            </w:r>
            <w:proofErr w:type="gramEnd"/>
            <w:r w:rsidRPr="004D013B">
              <w:rPr>
                <w:rFonts w:ascii="Times New Roman" w:hAnsi="Times New Roman" w:cs="Times New Roman"/>
                <w:b/>
              </w:rPr>
              <w:t>ng/g)</w:t>
            </w:r>
          </w:p>
        </w:tc>
        <w:tc>
          <w:tcPr>
            <w:tcW w:w="2622" w:type="dxa"/>
          </w:tcPr>
          <w:p w14:paraId="2D3A6E82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 xml:space="preserve">14.4 </w:t>
            </w:r>
          </w:p>
        </w:tc>
        <w:tc>
          <w:tcPr>
            <w:tcW w:w="2682" w:type="dxa"/>
          </w:tcPr>
          <w:p w14:paraId="35AE43CD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5.82</w:t>
            </w:r>
          </w:p>
        </w:tc>
        <w:tc>
          <w:tcPr>
            <w:tcW w:w="2518" w:type="dxa"/>
          </w:tcPr>
          <w:p w14:paraId="796BD7C6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0.983</w:t>
            </w:r>
          </w:p>
        </w:tc>
      </w:tr>
      <w:tr w:rsidR="00F721E2" w:rsidRPr="004D013B" w14:paraId="752F118F" w14:textId="77777777" w:rsidTr="004C5D7D">
        <w:trPr>
          <w:trHeight w:val="251"/>
        </w:trPr>
        <w:tc>
          <w:tcPr>
            <w:tcW w:w="5035" w:type="dxa"/>
          </w:tcPr>
          <w:p w14:paraId="7875F0F6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Linearity (r</w:t>
            </w:r>
            <w:r w:rsidRPr="004D013B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  <w:r w:rsidRPr="004D013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22" w:type="dxa"/>
          </w:tcPr>
          <w:p w14:paraId="5FA9F30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</w:t>
            </w: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682" w:type="dxa"/>
          </w:tcPr>
          <w:p w14:paraId="15DDD992" w14:textId="77777777" w:rsidR="00F721E2" w:rsidRPr="006740CF" w:rsidRDefault="00F721E2" w:rsidP="006740CF">
            <w:pPr>
              <w:tabs>
                <w:tab w:val="left" w:pos="48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0.98</w:t>
            </w:r>
          </w:p>
        </w:tc>
        <w:tc>
          <w:tcPr>
            <w:tcW w:w="2518" w:type="dxa"/>
          </w:tcPr>
          <w:p w14:paraId="7AF0711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0.98</w:t>
            </w:r>
          </w:p>
        </w:tc>
      </w:tr>
      <w:tr w:rsidR="00F721E2" w:rsidRPr="004D013B" w14:paraId="1DB98D4F" w14:textId="77777777" w:rsidTr="004C5D7D">
        <w:trPr>
          <w:trHeight w:val="251"/>
        </w:trPr>
        <w:tc>
          <w:tcPr>
            <w:tcW w:w="5035" w:type="dxa"/>
          </w:tcPr>
          <w:p w14:paraId="29C1A08C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622" w:type="dxa"/>
          </w:tcPr>
          <w:p w14:paraId="0438EF9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2" w:type="dxa"/>
          </w:tcPr>
          <w:p w14:paraId="174CD17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18" w:type="dxa"/>
          </w:tcPr>
          <w:p w14:paraId="790DB3D9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476E7AAD" w14:textId="77777777" w:rsidTr="004C5D7D">
        <w:trPr>
          <w:trHeight w:val="267"/>
        </w:trPr>
        <w:tc>
          <w:tcPr>
            <w:tcW w:w="5035" w:type="dxa"/>
          </w:tcPr>
          <w:p w14:paraId="726EE4BD" w14:textId="77777777" w:rsidR="00F721E2" w:rsidRPr="006740CF" w:rsidRDefault="00F721E2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  <w:b/>
              </w:rPr>
              <w:t>Accuracy</w:t>
            </w:r>
            <w:r w:rsidRPr="004D013B">
              <w:rPr>
                <w:rFonts w:ascii="Times New Roman" w:hAnsi="Times New Roman" w:cs="Times New Roman"/>
                <w:b/>
                <w:vertAlign w:val="superscript"/>
              </w:rPr>
              <w:t>a</w:t>
            </w:r>
            <w:proofErr w:type="spellEnd"/>
            <w:r w:rsidRPr="004D013B">
              <w:rPr>
                <w:rFonts w:ascii="Times New Roman" w:hAnsi="Times New Roman" w:cs="Times New Roman"/>
                <w:b/>
              </w:rPr>
              <w:t xml:space="preserve"> (%RE)</w:t>
            </w:r>
          </w:p>
        </w:tc>
        <w:tc>
          <w:tcPr>
            <w:tcW w:w="2622" w:type="dxa"/>
          </w:tcPr>
          <w:p w14:paraId="234A2D15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2" w:type="dxa"/>
          </w:tcPr>
          <w:p w14:paraId="6FB0535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18" w:type="dxa"/>
          </w:tcPr>
          <w:p w14:paraId="5A7B4E0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719D782E" w14:textId="77777777" w:rsidTr="004C5D7D">
        <w:trPr>
          <w:trHeight w:val="251"/>
        </w:trPr>
        <w:tc>
          <w:tcPr>
            <w:tcW w:w="5035" w:type="dxa"/>
          </w:tcPr>
          <w:p w14:paraId="746527E5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Intraday</w:t>
            </w:r>
          </w:p>
        </w:tc>
        <w:tc>
          <w:tcPr>
            <w:tcW w:w="2622" w:type="dxa"/>
          </w:tcPr>
          <w:p w14:paraId="67B86F5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±8.6</w:t>
            </w:r>
          </w:p>
        </w:tc>
        <w:tc>
          <w:tcPr>
            <w:tcW w:w="2682" w:type="dxa"/>
          </w:tcPr>
          <w:p w14:paraId="2994D6F1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±10.8</w:t>
            </w:r>
          </w:p>
        </w:tc>
        <w:tc>
          <w:tcPr>
            <w:tcW w:w="2518" w:type="dxa"/>
          </w:tcPr>
          <w:p w14:paraId="4E06B012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±10.6</w:t>
            </w:r>
          </w:p>
        </w:tc>
      </w:tr>
      <w:tr w:rsidR="00F721E2" w:rsidRPr="004D013B" w14:paraId="0EA75487" w14:textId="77777777" w:rsidTr="004C5D7D">
        <w:trPr>
          <w:trHeight w:val="267"/>
        </w:trPr>
        <w:tc>
          <w:tcPr>
            <w:tcW w:w="5035" w:type="dxa"/>
          </w:tcPr>
          <w:p w14:paraId="41186E27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</w:rPr>
              <w:t>Interday</w:t>
            </w:r>
            <w:proofErr w:type="spellEnd"/>
          </w:p>
        </w:tc>
        <w:tc>
          <w:tcPr>
            <w:tcW w:w="2622" w:type="dxa"/>
            <w:tcBorders>
              <w:bottom w:val="single" w:sz="4" w:space="0" w:color="auto"/>
            </w:tcBorders>
          </w:tcPr>
          <w:p w14:paraId="6146A84E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±6.7</w:t>
            </w:r>
          </w:p>
        </w:tc>
        <w:tc>
          <w:tcPr>
            <w:tcW w:w="2682" w:type="dxa"/>
          </w:tcPr>
          <w:p w14:paraId="6EB3A5E1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±8.7</w:t>
            </w:r>
          </w:p>
        </w:tc>
        <w:tc>
          <w:tcPr>
            <w:tcW w:w="2518" w:type="dxa"/>
          </w:tcPr>
          <w:p w14:paraId="7CEF9801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±5.1</w:t>
            </w:r>
          </w:p>
        </w:tc>
      </w:tr>
      <w:tr w:rsidR="00F721E2" w:rsidRPr="004D013B" w14:paraId="1068CF27" w14:textId="77777777" w:rsidTr="004C5D7D">
        <w:trPr>
          <w:trHeight w:val="251"/>
        </w:trPr>
        <w:tc>
          <w:tcPr>
            <w:tcW w:w="5035" w:type="dxa"/>
          </w:tcPr>
          <w:p w14:paraId="446283C1" w14:textId="77777777" w:rsidR="00F721E2" w:rsidRPr="006740CF" w:rsidRDefault="00F721E2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  <w:b/>
              </w:rPr>
              <w:t>Precision</w:t>
            </w:r>
            <w:r w:rsidRPr="004D013B">
              <w:rPr>
                <w:rFonts w:ascii="Times New Roman" w:hAnsi="Times New Roman" w:cs="Times New Roman"/>
                <w:b/>
                <w:vertAlign w:val="superscript"/>
              </w:rPr>
              <w:t>a</w:t>
            </w:r>
            <w:proofErr w:type="spellEnd"/>
            <w:r w:rsidRPr="004D013B">
              <w:rPr>
                <w:rFonts w:ascii="Times New Roman" w:hAnsi="Times New Roman" w:cs="Times New Roman"/>
                <w:b/>
              </w:rPr>
              <w:t xml:space="preserve"> (RSD (%)</w:t>
            </w:r>
          </w:p>
        </w:tc>
        <w:tc>
          <w:tcPr>
            <w:tcW w:w="2622" w:type="dxa"/>
          </w:tcPr>
          <w:p w14:paraId="12654C3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2" w:type="dxa"/>
          </w:tcPr>
          <w:p w14:paraId="532ACB27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18" w:type="dxa"/>
          </w:tcPr>
          <w:p w14:paraId="2BC06ED6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2A1FECF7" w14:textId="77777777" w:rsidTr="004C5D7D">
        <w:trPr>
          <w:trHeight w:val="267"/>
        </w:trPr>
        <w:tc>
          <w:tcPr>
            <w:tcW w:w="5035" w:type="dxa"/>
          </w:tcPr>
          <w:p w14:paraId="1FDFC29E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Intraday</w:t>
            </w:r>
          </w:p>
        </w:tc>
        <w:tc>
          <w:tcPr>
            <w:tcW w:w="2622" w:type="dxa"/>
          </w:tcPr>
          <w:p w14:paraId="6639EAC2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8.7</w:t>
            </w:r>
          </w:p>
        </w:tc>
        <w:tc>
          <w:tcPr>
            <w:tcW w:w="2682" w:type="dxa"/>
          </w:tcPr>
          <w:p w14:paraId="56EFF9A1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5.2</w:t>
            </w:r>
          </w:p>
        </w:tc>
        <w:tc>
          <w:tcPr>
            <w:tcW w:w="2518" w:type="dxa"/>
          </w:tcPr>
          <w:p w14:paraId="4F487792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7.9</w:t>
            </w:r>
          </w:p>
        </w:tc>
      </w:tr>
      <w:tr w:rsidR="00F721E2" w:rsidRPr="004D013B" w14:paraId="6DE8B870" w14:textId="77777777" w:rsidTr="004C5D7D">
        <w:trPr>
          <w:trHeight w:val="251"/>
        </w:trPr>
        <w:tc>
          <w:tcPr>
            <w:tcW w:w="5035" w:type="dxa"/>
          </w:tcPr>
          <w:p w14:paraId="25D279CD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</w:rPr>
              <w:t>Interday</w:t>
            </w:r>
            <w:proofErr w:type="spellEnd"/>
          </w:p>
        </w:tc>
        <w:tc>
          <w:tcPr>
            <w:tcW w:w="2622" w:type="dxa"/>
          </w:tcPr>
          <w:p w14:paraId="16977E8C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10.6</w:t>
            </w:r>
          </w:p>
        </w:tc>
        <w:tc>
          <w:tcPr>
            <w:tcW w:w="2682" w:type="dxa"/>
          </w:tcPr>
          <w:p w14:paraId="4CDE88DD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4.3</w:t>
            </w:r>
          </w:p>
        </w:tc>
        <w:tc>
          <w:tcPr>
            <w:tcW w:w="2518" w:type="dxa"/>
          </w:tcPr>
          <w:p w14:paraId="1035757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7.0</w:t>
            </w:r>
          </w:p>
        </w:tc>
      </w:tr>
      <w:tr w:rsidR="00F721E2" w:rsidRPr="004D013B" w14:paraId="1C75F7CD" w14:textId="77777777" w:rsidTr="004C5D7D">
        <w:trPr>
          <w:trHeight w:val="251"/>
        </w:trPr>
        <w:tc>
          <w:tcPr>
            <w:tcW w:w="5035" w:type="dxa"/>
          </w:tcPr>
          <w:p w14:paraId="13F888D7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622" w:type="dxa"/>
          </w:tcPr>
          <w:p w14:paraId="40A6662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2" w:type="dxa"/>
          </w:tcPr>
          <w:p w14:paraId="4AAA2CB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18" w:type="dxa"/>
          </w:tcPr>
          <w:p w14:paraId="7D82C2BE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7D837EC5" w14:textId="77777777" w:rsidTr="004C5D7D">
        <w:trPr>
          <w:trHeight w:val="518"/>
        </w:trPr>
        <w:tc>
          <w:tcPr>
            <w:tcW w:w="5035" w:type="dxa"/>
          </w:tcPr>
          <w:p w14:paraId="74B021DA" w14:textId="77777777" w:rsidR="00F721E2" w:rsidRPr="004C5D7D" w:rsidRDefault="00F721E2" w:rsidP="006740CF">
            <w:pPr>
              <w:rPr>
                <w:rFonts w:ascii="Times New Roman" w:hAnsi="Times New Roman" w:cs="Times New Roman"/>
                <w:b/>
              </w:rPr>
            </w:pPr>
            <w:r w:rsidRPr="00F721E2">
              <w:rPr>
                <w:rFonts w:ascii="Times New Roman" w:hAnsi="Times New Roman" w:cs="Times New Roman"/>
                <w:b/>
              </w:rPr>
              <w:t>Dilution Verification (concentration tested) (ng/g)</w:t>
            </w:r>
          </w:p>
        </w:tc>
        <w:tc>
          <w:tcPr>
            <w:tcW w:w="2622" w:type="dxa"/>
          </w:tcPr>
          <w:p w14:paraId="240F92B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15000</w:t>
            </w:r>
          </w:p>
        </w:tc>
        <w:tc>
          <w:tcPr>
            <w:tcW w:w="2682" w:type="dxa"/>
          </w:tcPr>
          <w:p w14:paraId="047D6841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</w:p>
        </w:tc>
        <w:tc>
          <w:tcPr>
            <w:tcW w:w="2518" w:type="dxa"/>
          </w:tcPr>
          <w:p w14:paraId="5A15484C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</w:p>
        </w:tc>
      </w:tr>
      <w:tr w:rsidR="00F721E2" w:rsidRPr="004D013B" w14:paraId="4CB56A96" w14:textId="77777777" w:rsidTr="004C5D7D">
        <w:trPr>
          <w:trHeight w:val="267"/>
        </w:trPr>
        <w:tc>
          <w:tcPr>
            <w:tcW w:w="5035" w:type="dxa"/>
          </w:tcPr>
          <w:p w14:paraId="38A352BD" w14:textId="77777777" w:rsidR="00F721E2" w:rsidRPr="006740CF" w:rsidRDefault="00F721E2" w:rsidP="006740CF">
            <w:pPr>
              <w:ind w:left="244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2622" w:type="dxa"/>
          </w:tcPr>
          <w:p w14:paraId="6CA9EA35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10.0</w:t>
            </w:r>
          </w:p>
        </w:tc>
        <w:tc>
          <w:tcPr>
            <w:tcW w:w="2682" w:type="dxa"/>
          </w:tcPr>
          <w:p w14:paraId="4D8AF361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±</w:t>
            </w:r>
            <w:r w:rsidRPr="004D013B">
              <w:rPr>
                <w:rFonts w:ascii="Times New Roman" w:hAnsi="Times New Roman" w:cs="Times New Roman"/>
              </w:rPr>
              <w:t>45.2</w:t>
            </w:r>
          </w:p>
        </w:tc>
        <w:tc>
          <w:tcPr>
            <w:tcW w:w="2518" w:type="dxa"/>
          </w:tcPr>
          <w:p w14:paraId="66A7C17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≤ </w:t>
            </w: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±</w:t>
            </w:r>
            <w:r w:rsidRPr="004D013B">
              <w:rPr>
                <w:rFonts w:ascii="Times New Roman" w:hAnsi="Times New Roman" w:cs="Times New Roman"/>
              </w:rPr>
              <w:t xml:space="preserve">18.8 </w:t>
            </w:r>
          </w:p>
        </w:tc>
      </w:tr>
      <w:tr w:rsidR="00F721E2" w:rsidRPr="004D013B" w14:paraId="3A13F443" w14:textId="77777777" w:rsidTr="004C5D7D">
        <w:trPr>
          <w:trHeight w:val="251"/>
        </w:trPr>
        <w:tc>
          <w:tcPr>
            <w:tcW w:w="5035" w:type="dxa"/>
          </w:tcPr>
          <w:p w14:paraId="66C6E876" w14:textId="77777777" w:rsidR="00F721E2" w:rsidRPr="006740CF" w:rsidRDefault="00F721E2" w:rsidP="006740CF">
            <w:pPr>
              <w:ind w:left="244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%RSD</w:t>
            </w:r>
          </w:p>
        </w:tc>
        <w:tc>
          <w:tcPr>
            <w:tcW w:w="2622" w:type="dxa"/>
          </w:tcPr>
          <w:p w14:paraId="77D0ED40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6.7</w:t>
            </w:r>
          </w:p>
        </w:tc>
        <w:tc>
          <w:tcPr>
            <w:tcW w:w="2682" w:type="dxa"/>
          </w:tcPr>
          <w:p w14:paraId="252AB028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 12.6</w:t>
            </w:r>
          </w:p>
        </w:tc>
        <w:tc>
          <w:tcPr>
            <w:tcW w:w="2518" w:type="dxa"/>
          </w:tcPr>
          <w:p w14:paraId="71B4A467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8.9</w:t>
            </w:r>
          </w:p>
        </w:tc>
      </w:tr>
      <w:tr w:rsidR="00F721E2" w:rsidRPr="004D013B" w14:paraId="3CFC2E1F" w14:textId="77777777" w:rsidTr="004C5D7D">
        <w:trPr>
          <w:trHeight w:val="448"/>
        </w:trPr>
        <w:tc>
          <w:tcPr>
            <w:tcW w:w="5035" w:type="dxa"/>
          </w:tcPr>
          <w:p w14:paraId="2A8E7719" w14:textId="77777777" w:rsidR="00F721E2" w:rsidRPr="006740CF" w:rsidRDefault="00F721E2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721E2">
              <w:rPr>
                <w:rFonts w:ascii="Times New Roman" w:hAnsi="Times New Roman" w:cs="Times New Roman"/>
                <w:b/>
              </w:rPr>
              <w:t>Long Term Stability @ -20</w:t>
            </w:r>
            <w:r w:rsidRPr="00F721E2">
              <w:rPr>
                <w:rFonts w:ascii="Times New Roman" w:hAnsi="Times New Roman" w:cs="Times New Roman"/>
                <w:b/>
                <w:vertAlign w:val="superscript"/>
              </w:rPr>
              <w:t>o</w:t>
            </w:r>
            <w:r w:rsidRPr="00F721E2">
              <w:rPr>
                <w:rFonts w:ascii="Times New Roman" w:hAnsi="Times New Roman" w:cs="Times New Roman"/>
                <w:b/>
              </w:rPr>
              <w:t>C (% of Day 0)</w:t>
            </w:r>
            <w:r w:rsidRPr="00F721E2">
              <w:rPr>
                <w:rFonts w:ascii="Times New Roman" w:hAnsi="Times New Roman" w:cs="Times New Roman"/>
                <w:b/>
                <w:vertAlign w:val="superscript"/>
              </w:rPr>
              <w:t xml:space="preserve"> b, c</w:t>
            </w:r>
            <w:r w:rsidRPr="00F721E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622" w:type="dxa"/>
          </w:tcPr>
          <w:p w14:paraId="367BBBD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2" w:type="dxa"/>
          </w:tcPr>
          <w:p w14:paraId="43E31FE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18" w:type="dxa"/>
          </w:tcPr>
          <w:p w14:paraId="7B4C664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67EDBDFB" w14:textId="77777777" w:rsidTr="004C5D7D">
        <w:trPr>
          <w:trHeight w:val="251"/>
        </w:trPr>
        <w:tc>
          <w:tcPr>
            <w:tcW w:w="5035" w:type="dxa"/>
          </w:tcPr>
          <w:p w14:paraId="31823900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2622" w:type="dxa"/>
          </w:tcPr>
          <w:p w14:paraId="6BD1716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 xml:space="preserve">± 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10.7</w:t>
            </w:r>
          </w:p>
        </w:tc>
        <w:tc>
          <w:tcPr>
            <w:tcW w:w="2682" w:type="dxa"/>
          </w:tcPr>
          <w:p w14:paraId="5CF7F29A" w14:textId="77777777" w:rsidR="00F721E2" w:rsidRPr="006740CF" w:rsidRDefault="00F721E2" w:rsidP="006740CF">
            <w:pPr>
              <w:tabs>
                <w:tab w:val="center" w:pos="104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  <w:tc>
          <w:tcPr>
            <w:tcW w:w="2518" w:type="dxa"/>
          </w:tcPr>
          <w:p w14:paraId="2F22DFB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</w:tr>
      <w:tr w:rsidR="00F721E2" w:rsidRPr="004D013B" w14:paraId="5391FB3F" w14:textId="77777777" w:rsidTr="004C5D7D">
        <w:trPr>
          <w:trHeight w:val="267"/>
        </w:trPr>
        <w:tc>
          <w:tcPr>
            <w:tcW w:w="5035" w:type="dxa"/>
          </w:tcPr>
          <w:p w14:paraId="269E371A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%RSD</w:t>
            </w:r>
          </w:p>
        </w:tc>
        <w:tc>
          <w:tcPr>
            <w:tcW w:w="2622" w:type="dxa"/>
          </w:tcPr>
          <w:p w14:paraId="1EB4B006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4.2</w:t>
            </w:r>
          </w:p>
        </w:tc>
        <w:tc>
          <w:tcPr>
            <w:tcW w:w="2682" w:type="dxa"/>
          </w:tcPr>
          <w:p w14:paraId="14D185E9" w14:textId="77777777" w:rsidR="00F721E2" w:rsidRPr="006740CF" w:rsidRDefault="00F721E2" w:rsidP="006740CF">
            <w:pPr>
              <w:tabs>
                <w:tab w:val="center" w:pos="104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  <w:tc>
          <w:tcPr>
            <w:tcW w:w="2518" w:type="dxa"/>
          </w:tcPr>
          <w:p w14:paraId="450B0A2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</w:tr>
    </w:tbl>
    <w:p w14:paraId="226081BF" w14:textId="77777777" w:rsidR="00F721E2" w:rsidRPr="00DB4E1A" w:rsidRDefault="00F721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FC6CF8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Pr="00FC6CF8">
        <w:rPr>
          <w:rFonts w:ascii="Times New Roman" w:hAnsi="Times New Roman" w:cs="Times New Roman"/>
          <w:sz w:val="20"/>
          <w:szCs w:val="20"/>
        </w:rPr>
        <w:t>Accuracy</w:t>
      </w:r>
      <w:proofErr w:type="spellEnd"/>
      <w:r w:rsidRPr="00DB4E1A">
        <w:rPr>
          <w:rFonts w:ascii="Times New Roman" w:hAnsi="Times New Roman" w:cs="Times New Roman"/>
          <w:sz w:val="20"/>
          <w:szCs w:val="20"/>
        </w:rPr>
        <w:t xml:space="preserve"> and precision were calculated using kidney QCs</w:t>
      </w:r>
    </w:p>
    <w:p w14:paraId="6B5E3867" w14:textId="77777777" w:rsidR="00F721E2" w:rsidRPr="004C5D7D" w:rsidRDefault="00F721E2" w:rsidP="004C5D7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4C5D7D">
        <w:rPr>
          <w:rFonts w:ascii="Times New Roman" w:hAnsi="Times New Roman" w:cs="Times New Roman"/>
          <w:sz w:val="20"/>
          <w:szCs w:val="20"/>
          <w:vertAlign w:val="superscript"/>
        </w:rPr>
        <w:t>b</w:t>
      </w:r>
      <w:r w:rsidRPr="004C5D7D">
        <w:rPr>
          <w:rFonts w:ascii="Times New Roman" w:hAnsi="Times New Roman" w:cs="Times New Roman"/>
          <w:sz w:val="20"/>
          <w:szCs w:val="20"/>
        </w:rPr>
        <w:t>Stability</w:t>
      </w:r>
      <w:proofErr w:type="spellEnd"/>
      <w:r w:rsidRPr="004C5D7D">
        <w:rPr>
          <w:rFonts w:ascii="Times New Roman" w:hAnsi="Times New Roman" w:cs="Times New Roman"/>
          <w:sz w:val="20"/>
          <w:szCs w:val="20"/>
        </w:rPr>
        <w:t xml:space="preserve"> was performed up to 60 and 310 days</w:t>
      </w:r>
      <w:r w:rsidRPr="004C5D7D" w:rsidDel="00682C78">
        <w:rPr>
          <w:rFonts w:ascii="Times New Roman" w:hAnsi="Times New Roman" w:cs="Times New Roman"/>
          <w:sz w:val="20"/>
          <w:szCs w:val="20"/>
        </w:rPr>
        <w:t xml:space="preserve"> </w:t>
      </w:r>
      <w:r w:rsidRPr="004C5D7D">
        <w:rPr>
          <w:rFonts w:ascii="Times New Roman" w:hAnsi="Times New Roman" w:cs="Times New Roman"/>
          <w:sz w:val="20"/>
          <w:szCs w:val="20"/>
        </w:rPr>
        <w:t>for low and High QCs.</w:t>
      </w:r>
    </w:p>
    <w:p w14:paraId="18A6B437" w14:textId="77777777" w:rsidR="00F721E2" w:rsidRPr="00DB4E1A" w:rsidRDefault="00F721E2" w:rsidP="004C5D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FC6CF8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 xml:space="preserve">c </w:t>
      </w:r>
      <w:r w:rsidRPr="00FC6CF8">
        <w:rPr>
          <w:rFonts w:ascii="Times New Roman" w:hAnsi="Times New Roman" w:cs="Times New Roman"/>
          <w:sz w:val="20"/>
          <w:szCs w:val="20"/>
        </w:rPr>
        <w:t>ND,</w:t>
      </w:r>
      <w:proofErr w:type="gramEnd"/>
      <w:r w:rsidRPr="00FC6CF8">
        <w:rPr>
          <w:rFonts w:ascii="Times New Roman" w:hAnsi="Times New Roman" w:cs="Times New Roman"/>
          <w:sz w:val="20"/>
          <w:szCs w:val="20"/>
        </w:rPr>
        <w:t xml:space="preserve"> not determined</w:t>
      </w:r>
    </w:p>
    <w:p w14:paraId="1838225F" w14:textId="77777777" w:rsidR="00017B1F" w:rsidRPr="00017B1F" w:rsidRDefault="00017B1F" w:rsidP="00017B1F">
      <w:pPr>
        <w:rPr>
          <w:rFonts w:ascii="Times New Roman" w:hAnsi="Times New Roman" w:cs="Times New Roman"/>
          <w:sz w:val="24"/>
          <w:szCs w:val="24"/>
        </w:rPr>
      </w:pPr>
    </w:p>
    <w:p w14:paraId="77E8D6F3" w14:textId="77777777" w:rsidR="00017B1F" w:rsidRPr="00017B1F" w:rsidRDefault="00017B1F" w:rsidP="00017B1F">
      <w:pPr>
        <w:rPr>
          <w:rFonts w:ascii="Times New Roman" w:hAnsi="Times New Roman" w:cs="Times New Roman"/>
          <w:sz w:val="24"/>
          <w:szCs w:val="24"/>
        </w:rPr>
      </w:pPr>
      <w:r w:rsidRPr="00017B1F">
        <w:rPr>
          <w:rFonts w:ascii="Times New Roman" w:hAnsi="Times New Roman" w:cs="Times New Roman"/>
          <w:sz w:val="24"/>
          <w:szCs w:val="24"/>
        </w:rPr>
        <w:br w:type="page"/>
      </w:r>
    </w:p>
    <w:p w14:paraId="45FB8815" w14:textId="15516372" w:rsidR="00017B1F" w:rsidRPr="00017B1F" w:rsidRDefault="00017B1F" w:rsidP="00017B1F">
      <w:pPr>
        <w:rPr>
          <w:rFonts w:ascii="Times New Roman" w:hAnsi="Times New Roman" w:cs="Times New Roman"/>
          <w:sz w:val="24"/>
          <w:szCs w:val="24"/>
        </w:rPr>
      </w:pPr>
      <w:r w:rsidRPr="00017B1F">
        <w:rPr>
          <w:rFonts w:ascii="Times New Roman" w:hAnsi="Times New Roman" w:cs="Times New Roman"/>
          <w:sz w:val="24"/>
          <w:szCs w:val="24"/>
        </w:rPr>
        <w:lastRenderedPageBreak/>
        <w:t>Table S4. Summary of Analytical Method Validation and Stability Data for FTOH, PFOA and 7:3 FTA in Brain</w:t>
      </w:r>
    </w:p>
    <w:tbl>
      <w:tblPr>
        <w:tblStyle w:val="TableGrid"/>
        <w:tblW w:w="12345" w:type="dxa"/>
        <w:tblLook w:val="04A0" w:firstRow="1" w:lastRow="0" w:firstColumn="1" w:lastColumn="0" w:noHBand="0" w:noVBand="1"/>
      </w:tblPr>
      <w:tblGrid>
        <w:gridCol w:w="4405"/>
        <w:gridCol w:w="2946"/>
        <w:gridCol w:w="2576"/>
        <w:gridCol w:w="2418"/>
      </w:tblGrid>
      <w:tr w:rsidR="00F721E2" w:rsidRPr="004D013B" w14:paraId="160F128F" w14:textId="77777777" w:rsidTr="004C5D7D">
        <w:trPr>
          <w:trHeight w:val="247"/>
        </w:trPr>
        <w:tc>
          <w:tcPr>
            <w:tcW w:w="4405" w:type="dxa"/>
          </w:tcPr>
          <w:p w14:paraId="4B2F503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 xml:space="preserve">Parameter </w:t>
            </w:r>
          </w:p>
        </w:tc>
        <w:tc>
          <w:tcPr>
            <w:tcW w:w="2946" w:type="dxa"/>
          </w:tcPr>
          <w:p w14:paraId="7125A3F9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FTOH</w:t>
            </w:r>
          </w:p>
        </w:tc>
        <w:tc>
          <w:tcPr>
            <w:tcW w:w="2576" w:type="dxa"/>
          </w:tcPr>
          <w:p w14:paraId="4C107EA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PFOA</w:t>
            </w:r>
          </w:p>
        </w:tc>
        <w:tc>
          <w:tcPr>
            <w:tcW w:w="2418" w:type="dxa"/>
          </w:tcPr>
          <w:p w14:paraId="2FD83FA9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7:3 FTA</w:t>
            </w:r>
          </w:p>
        </w:tc>
      </w:tr>
      <w:tr w:rsidR="00F721E2" w:rsidRPr="004D013B" w14:paraId="626426A6" w14:textId="77777777" w:rsidTr="004C5D7D">
        <w:trPr>
          <w:trHeight w:val="262"/>
        </w:trPr>
        <w:tc>
          <w:tcPr>
            <w:tcW w:w="4405" w:type="dxa"/>
          </w:tcPr>
          <w:p w14:paraId="5B47BB75" w14:textId="77777777" w:rsidR="00F721E2" w:rsidRPr="006740CF" w:rsidRDefault="00F721E2" w:rsidP="006740CF">
            <w:pPr>
              <w:ind w:right="-38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Matrix concentration range (ng/g)</w:t>
            </w:r>
          </w:p>
        </w:tc>
        <w:tc>
          <w:tcPr>
            <w:tcW w:w="2946" w:type="dxa"/>
          </w:tcPr>
          <w:p w14:paraId="69EF6A97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100-1000</w:t>
            </w:r>
          </w:p>
        </w:tc>
        <w:tc>
          <w:tcPr>
            <w:tcW w:w="2576" w:type="dxa"/>
          </w:tcPr>
          <w:p w14:paraId="20D9230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50 to 2000</w:t>
            </w:r>
          </w:p>
        </w:tc>
        <w:tc>
          <w:tcPr>
            <w:tcW w:w="2418" w:type="dxa"/>
          </w:tcPr>
          <w:p w14:paraId="4522C81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5 to 2000</w:t>
            </w:r>
          </w:p>
        </w:tc>
      </w:tr>
      <w:tr w:rsidR="00F721E2" w:rsidRPr="004D013B" w14:paraId="7C11AEA2" w14:textId="77777777" w:rsidTr="004C5D7D">
        <w:trPr>
          <w:trHeight w:val="247"/>
        </w:trPr>
        <w:tc>
          <w:tcPr>
            <w:tcW w:w="4405" w:type="dxa"/>
          </w:tcPr>
          <w:p w14:paraId="372BA2E5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Limit of Detection (LOD) (ng/g)</w:t>
            </w:r>
          </w:p>
        </w:tc>
        <w:tc>
          <w:tcPr>
            <w:tcW w:w="2946" w:type="dxa"/>
          </w:tcPr>
          <w:p w14:paraId="2014F6F2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33.1</w:t>
            </w:r>
          </w:p>
        </w:tc>
        <w:tc>
          <w:tcPr>
            <w:tcW w:w="2576" w:type="dxa"/>
          </w:tcPr>
          <w:p w14:paraId="5F526DE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13.1</w:t>
            </w:r>
          </w:p>
        </w:tc>
        <w:tc>
          <w:tcPr>
            <w:tcW w:w="2418" w:type="dxa"/>
          </w:tcPr>
          <w:p w14:paraId="784EA4B5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1.22</w:t>
            </w:r>
          </w:p>
        </w:tc>
      </w:tr>
      <w:tr w:rsidR="00F721E2" w:rsidRPr="004D013B" w14:paraId="0BB52299" w14:textId="77777777" w:rsidTr="004C5D7D">
        <w:trPr>
          <w:trHeight w:val="247"/>
        </w:trPr>
        <w:tc>
          <w:tcPr>
            <w:tcW w:w="4405" w:type="dxa"/>
          </w:tcPr>
          <w:p w14:paraId="49F01772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Linearity (r</w:t>
            </w:r>
            <w:r w:rsidRPr="004D013B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  <w:r w:rsidRPr="004D013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946" w:type="dxa"/>
          </w:tcPr>
          <w:p w14:paraId="1AC042C3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0.99</w:t>
            </w:r>
          </w:p>
        </w:tc>
        <w:tc>
          <w:tcPr>
            <w:tcW w:w="2576" w:type="dxa"/>
          </w:tcPr>
          <w:p w14:paraId="5CCDFE37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0.98</w:t>
            </w:r>
          </w:p>
        </w:tc>
        <w:tc>
          <w:tcPr>
            <w:tcW w:w="2418" w:type="dxa"/>
          </w:tcPr>
          <w:p w14:paraId="659E79D7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≥ 0.98</w:t>
            </w:r>
          </w:p>
        </w:tc>
      </w:tr>
      <w:tr w:rsidR="00F721E2" w:rsidRPr="004D013B" w14:paraId="2AEF8B86" w14:textId="77777777" w:rsidTr="004C5D7D">
        <w:trPr>
          <w:trHeight w:val="262"/>
        </w:trPr>
        <w:tc>
          <w:tcPr>
            <w:tcW w:w="4405" w:type="dxa"/>
          </w:tcPr>
          <w:p w14:paraId="3EFCF3DD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6" w:type="dxa"/>
          </w:tcPr>
          <w:p w14:paraId="09244C8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6" w:type="dxa"/>
          </w:tcPr>
          <w:p w14:paraId="50990926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</w:tcPr>
          <w:p w14:paraId="1A00C76E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1E2E255D" w14:textId="77777777" w:rsidTr="004C5D7D">
        <w:trPr>
          <w:trHeight w:val="247"/>
        </w:trPr>
        <w:tc>
          <w:tcPr>
            <w:tcW w:w="4405" w:type="dxa"/>
          </w:tcPr>
          <w:p w14:paraId="42C84EE0" w14:textId="77777777" w:rsidR="00F721E2" w:rsidRPr="006740CF" w:rsidRDefault="00F721E2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  <w:b/>
              </w:rPr>
              <w:t>Accuracy</w:t>
            </w:r>
            <w:r w:rsidRPr="004D013B">
              <w:rPr>
                <w:rFonts w:ascii="Times New Roman" w:hAnsi="Times New Roman" w:cs="Times New Roman"/>
                <w:b/>
                <w:vertAlign w:val="superscript"/>
              </w:rPr>
              <w:t>a</w:t>
            </w:r>
            <w:proofErr w:type="spellEnd"/>
            <w:r w:rsidRPr="004D013B">
              <w:rPr>
                <w:rFonts w:ascii="Times New Roman" w:hAnsi="Times New Roman" w:cs="Times New Roman"/>
                <w:b/>
              </w:rPr>
              <w:t xml:space="preserve"> (%RE)</w:t>
            </w:r>
          </w:p>
        </w:tc>
        <w:tc>
          <w:tcPr>
            <w:tcW w:w="2946" w:type="dxa"/>
          </w:tcPr>
          <w:p w14:paraId="1986ADE3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6" w:type="dxa"/>
          </w:tcPr>
          <w:p w14:paraId="5EC98E0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</w:tcPr>
          <w:p w14:paraId="755A2443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601E9AB1" w14:textId="77777777" w:rsidTr="004C5D7D">
        <w:trPr>
          <w:trHeight w:val="262"/>
        </w:trPr>
        <w:tc>
          <w:tcPr>
            <w:tcW w:w="4405" w:type="dxa"/>
          </w:tcPr>
          <w:p w14:paraId="6B5C208C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Intraday</w:t>
            </w:r>
          </w:p>
        </w:tc>
        <w:tc>
          <w:tcPr>
            <w:tcW w:w="2946" w:type="dxa"/>
          </w:tcPr>
          <w:p w14:paraId="48598ACD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±13.7</w:t>
            </w:r>
          </w:p>
        </w:tc>
        <w:tc>
          <w:tcPr>
            <w:tcW w:w="2576" w:type="dxa"/>
          </w:tcPr>
          <w:p w14:paraId="2E2EC2B3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±13.2</w:t>
            </w:r>
          </w:p>
        </w:tc>
        <w:tc>
          <w:tcPr>
            <w:tcW w:w="2418" w:type="dxa"/>
          </w:tcPr>
          <w:p w14:paraId="52F019E7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≤±13.9</w:t>
            </w:r>
          </w:p>
        </w:tc>
      </w:tr>
      <w:tr w:rsidR="00F721E2" w:rsidRPr="004D013B" w14:paraId="512B5934" w14:textId="77777777" w:rsidTr="004C5D7D">
        <w:trPr>
          <w:trHeight w:val="247"/>
        </w:trPr>
        <w:tc>
          <w:tcPr>
            <w:tcW w:w="4405" w:type="dxa"/>
          </w:tcPr>
          <w:p w14:paraId="11216819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</w:rPr>
              <w:t>Interday</w:t>
            </w:r>
            <w:proofErr w:type="spellEnd"/>
          </w:p>
        </w:tc>
        <w:tc>
          <w:tcPr>
            <w:tcW w:w="2946" w:type="dxa"/>
            <w:tcBorders>
              <w:bottom w:val="single" w:sz="4" w:space="0" w:color="auto"/>
            </w:tcBorders>
          </w:tcPr>
          <w:p w14:paraId="49A33AD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±10.9</w:t>
            </w:r>
          </w:p>
        </w:tc>
        <w:tc>
          <w:tcPr>
            <w:tcW w:w="2576" w:type="dxa"/>
          </w:tcPr>
          <w:p w14:paraId="1615D11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±5.1</w:t>
            </w:r>
          </w:p>
        </w:tc>
        <w:tc>
          <w:tcPr>
            <w:tcW w:w="2418" w:type="dxa"/>
          </w:tcPr>
          <w:p w14:paraId="5E03C1B6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±6.7</w:t>
            </w:r>
          </w:p>
        </w:tc>
      </w:tr>
      <w:tr w:rsidR="00F721E2" w:rsidRPr="004D013B" w14:paraId="0545D78E" w14:textId="77777777" w:rsidTr="004C5D7D">
        <w:trPr>
          <w:trHeight w:val="247"/>
        </w:trPr>
        <w:tc>
          <w:tcPr>
            <w:tcW w:w="4405" w:type="dxa"/>
          </w:tcPr>
          <w:p w14:paraId="070A03EC" w14:textId="77777777" w:rsidR="00F721E2" w:rsidRPr="006740CF" w:rsidRDefault="00F721E2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  <w:b/>
              </w:rPr>
              <w:t>Precision</w:t>
            </w:r>
            <w:r w:rsidRPr="004D013B">
              <w:rPr>
                <w:rFonts w:ascii="Times New Roman" w:hAnsi="Times New Roman" w:cs="Times New Roman"/>
                <w:b/>
                <w:vertAlign w:val="superscript"/>
              </w:rPr>
              <w:t>a</w:t>
            </w:r>
            <w:proofErr w:type="spellEnd"/>
            <w:r w:rsidRPr="004D013B">
              <w:rPr>
                <w:rFonts w:ascii="Times New Roman" w:hAnsi="Times New Roman" w:cs="Times New Roman"/>
                <w:b/>
              </w:rPr>
              <w:t xml:space="preserve"> RSD (%)</w:t>
            </w:r>
          </w:p>
        </w:tc>
        <w:tc>
          <w:tcPr>
            <w:tcW w:w="2946" w:type="dxa"/>
          </w:tcPr>
          <w:p w14:paraId="26453B05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6" w:type="dxa"/>
          </w:tcPr>
          <w:p w14:paraId="48F5F0D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</w:tcPr>
          <w:p w14:paraId="1E24CFD5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4151EDA4" w14:textId="77777777" w:rsidTr="004C5D7D">
        <w:trPr>
          <w:trHeight w:val="262"/>
        </w:trPr>
        <w:tc>
          <w:tcPr>
            <w:tcW w:w="4405" w:type="dxa"/>
          </w:tcPr>
          <w:p w14:paraId="636B0666" w14:textId="77777777" w:rsidR="00F721E2" w:rsidRPr="006740CF" w:rsidRDefault="00F721E2" w:rsidP="006740CF">
            <w:pPr>
              <w:ind w:left="330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Intraday</w:t>
            </w:r>
          </w:p>
        </w:tc>
        <w:tc>
          <w:tcPr>
            <w:tcW w:w="2946" w:type="dxa"/>
          </w:tcPr>
          <w:p w14:paraId="1BE1708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>≤</w:t>
            </w:r>
            <w:r w:rsidRPr="004D013B">
              <w:rPr>
                <w:rFonts w:ascii="Times New Roman" w:hAnsi="Times New Roman" w:cs="Times New Roman"/>
              </w:rPr>
              <w:t>13.5</w:t>
            </w:r>
          </w:p>
        </w:tc>
        <w:tc>
          <w:tcPr>
            <w:tcW w:w="2576" w:type="dxa"/>
          </w:tcPr>
          <w:p w14:paraId="32A63C4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≤5.8</w:t>
            </w:r>
          </w:p>
        </w:tc>
        <w:tc>
          <w:tcPr>
            <w:tcW w:w="2418" w:type="dxa"/>
          </w:tcPr>
          <w:p w14:paraId="2E63AF89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≤14.5</w:t>
            </w:r>
          </w:p>
        </w:tc>
      </w:tr>
      <w:tr w:rsidR="00F721E2" w:rsidRPr="004D013B" w14:paraId="16BFAB21" w14:textId="77777777" w:rsidTr="004C5D7D">
        <w:trPr>
          <w:trHeight w:val="247"/>
        </w:trPr>
        <w:tc>
          <w:tcPr>
            <w:tcW w:w="4405" w:type="dxa"/>
          </w:tcPr>
          <w:p w14:paraId="7F16825E" w14:textId="77777777" w:rsidR="00F721E2" w:rsidRPr="006740CF" w:rsidRDefault="00F721E2" w:rsidP="004C5D7D">
            <w:pPr>
              <w:ind w:left="331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013B">
              <w:rPr>
                <w:rFonts w:ascii="Times New Roman" w:hAnsi="Times New Roman" w:cs="Times New Roman"/>
              </w:rPr>
              <w:t>Interday</w:t>
            </w:r>
            <w:proofErr w:type="spellEnd"/>
          </w:p>
        </w:tc>
        <w:tc>
          <w:tcPr>
            <w:tcW w:w="2946" w:type="dxa"/>
          </w:tcPr>
          <w:p w14:paraId="1D944F87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>≤</w:t>
            </w:r>
            <w:r w:rsidRPr="004D013B">
              <w:rPr>
                <w:rFonts w:ascii="Times New Roman" w:hAnsi="Times New Roman" w:cs="Times New Roman"/>
              </w:rPr>
              <w:t xml:space="preserve"> 5.8</w:t>
            </w:r>
          </w:p>
        </w:tc>
        <w:tc>
          <w:tcPr>
            <w:tcW w:w="2576" w:type="dxa"/>
          </w:tcPr>
          <w:p w14:paraId="5DBBBFC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≤9.5</w:t>
            </w:r>
          </w:p>
        </w:tc>
        <w:tc>
          <w:tcPr>
            <w:tcW w:w="2418" w:type="dxa"/>
          </w:tcPr>
          <w:p w14:paraId="06B988B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≤14.2</w:t>
            </w:r>
          </w:p>
        </w:tc>
      </w:tr>
      <w:tr w:rsidR="00F721E2" w:rsidRPr="004D013B" w14:paraId="75695D3F" w14:textId="77777777" w:rsidTr="004C5D7D">
        <w:trPr>
          <w:trHeight w:val="247"/>
        </w:trPr>
        <w:tc>
          <w:tcPr>
            <w:tcW w:w="4405" w:type="dxa"/>
          </w:tcPr>
          <w:p w14:paraId="5214DD1D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6" w:type="dxa"/>
          </w:tcPr>
          <w:p w14:paraId="0573905C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6" w:type="dxa"/>
          </w:tcPr>
          <w:p w14:paraId="3D75BF56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</w:tcPr>
          <w:p w14:paraId="693A1CA2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790C0364" w14:textId="77777777" w:rsidTr="004C5D7D">
        <w:trPr>
          <w:trHeight w:val="262"/>
        </w:trPr>
        <w:tc>
          <w:tcPr>
            <w:tcW w:w="4405" w:type="dxa"/>
          </w:tcPr>
          <w:p w14:paraId="662B3764" w14:textId="77777777" w:rsidR="00F721E2" w:rsidRPr="006740CF" w:rsidRDefault="00F721E2" w:rsidP="006740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 xml:space="preserve">Dilution Verification </w:t>
            </w:r>
            <w:r w:rsidRPr="00F721E2">
              <w:rPr>
                <w:rFonts w:ascii="Times New Roman" w:hAnsi="Times New Roman" w:cs="Times New Roman"/>
                <w:b/>
              </w:rPr>
              <w:t>(concentration tested) (ng/g)</w:t>
            </w:r>
          </w:p>
        </w:tc>
        <w:tc>
          <w:tcPr>
            <w:tcW w:w="2946" w:type="dxa"/>
          </w:tcPr>
          <w:p w14:paraId="22F8DAC3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15000</w:t>
            </w:r>
          </w:p>
        </w:tc>
        <w:tc>
          <w:tcPr>
            <w:tcW w:w="2576" w:type="dxa"/>
          </w:tcPr>
          <w:p w14:paraId="3FED1FBD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</w:p>
        </w:tc>
        <w:tc>
          <w:tcPr>
            <w:tcW w:w="2418" w:type="dxa"/>
          </w:tcPr>
          <w:p w14:paraId="06E778A5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</w:p>
        </w:tc>
      </w:tr>
      <w:tr w:rsidR="00F721E2" w:rsidRPr="004D013B" w14:paraId="7BB4CECA" w14:textId="77777777" w:rsidTr="004C5D7D">
        <w:trPr>
          <w:trHeight w:val="247"/>
        </w:trPr>
        <w:tc>
          <w:tcPr>
            <w:tcW w:w="4405" w:type="dxa"/>
          </w:tcPr>
          <w:p w14:paraId="5CEB0F09" w14:textId="77777777" w:rsidR="00F721E2" w:rsidRPr="006740CF" w:rsidRDefault="00F721E2" w:rsidP="004C5D7D">
            <w:pPr>
              <w:ind w:left="331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2946" w:type="dxa"/>
          </w:tcPr>
          <w:p w14:paraId="40ACA1E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 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13.2</w:t>
            </w:r>
          </w:p>
        </w:tc>
        <w:tc>
          <w:tcPr>
            <w:tcW w:w="2576" w:type="dxa"/>
          </w:tcPr>
          <w:p w14:paraId="39CC5916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 ±</w:t>
            </w:r>
            <w:r w:rsidRPr="004D013B">
              <w:rPr>
                <w:rFonts w:ascii="Times New Roman" w:hAnsi="Times New Roman" w:cs="Times New Roman"/>
              </w:rPr>
              <w:t>18.3</w:t>
            </w:r>
          </w:p>
        </w:tc>
        <w:tc>
          <w:tcPr>
            <w:tcW w:w="2418" w:type="dxa"/>
          </w:tcPr>
          <w:p w14:paraId="6F827AF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 xml:space="preserve">≤ </w:t>
            </w:r>
            <w:r w:rsidRPr="004D013B">
              <w:rPr>
                <w:rFonts w:ascii="Times New Roman" w:hAnsi="Times New Roman" w:cs="Times New Roman"/>
              </w:rPr>
              <w:t>±</w:t>
            </w:r>
            <w:r w:rsidRPr="006740CF">
              <w:rPr>
                <w:rFonts w:ascii="Times New Roman" w:hAnsi="Times New Roman" w:cs="Times New Roman"/>
              </w:rPr>
              <w:t>151.1</w:t>
            </w:r>
          </w:p>
        </w:tc>
      </w:tr>
      <w:tr w:rsidR="00F721E2" w:rsidRPr="004D013B" w14:paraId="197CE7A3" w14:textId="77777777" w:rsidTr="004C5D7D">
        <w:trPr>
          <w:trHeight w:val="262"/>
        </w:trPr>
        <w:tc>
          <w:tcPr>
            <w:tcW w:w="4405" w:type="dxa"/>
          </w:tcPr>
          <w:p w14:paraId="626E12E4" w14:textId="77777777" w:rsidR="00F721E2" w:rsidRPr="006740CF" w:rsidRDefault="00F721E2" w:rsidP="004C5D7D">
            <w:pPr>
              <w:ind w:left="331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%RSD</w:t>
            </w:r>
          </w:p>
        </w:tc>
        <w:tc>
          <w:tcPr>
            <w:tcW w:w="2946" w:type="dxa"/>
          </w:tcPr>
          <w:p w14:paraId="33D7AA3E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1D256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13B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2576" w:type="dxa"/>
          </w:tcPr>
          <w:p w14:paraId="73AAD833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1D256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13B">
              <w:rPr>
                <w:rFonts w:ascii="Times New Roman" w:hAnsi="Times New Roman" w:cs="Times New Roman"/>
              </w:rPr>
              <w:t>4.9</w:t>
            </w:r>
          </w:p>
        </w:tc>
        <w:tc>
          <w:tcPr>
            <w:tcW w:w="2418" w:type="dxa"/>
          </w:tcPr>
          <w:p w14:paraId="7C3507E5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1D256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13B">
              <w:rPr>
                <w:rFonts w:ascii="Times New Roman" w:hAnsi="Times New Roman" w:cs="Times New Roman"/>
              </w:rPr>
              <w:t>18.7</w:t>
            </w:r>
          </w:p>
        </w:tc>
      </w:tr>
      <w:tr w:rsidR="00F721E2" w:rsidRPr="004D013B" w14:paraId="0C0035D9" w14:textId="77777777" w:rsidTr="004C5D7D">
        <w:trPr>
          <w:trHeight w:val="485"/>
        </w:trPr>
        <w:tc>
          <w:tcPr>
            <w:tcW w:w="4405" w:type="dxa"/>
          </w:tcPr>
          <w:p w14:paraId="67CF0D0A" w14:textId="77777777" w:rsidR="00F721E2" w:rsidRPr="006740CF" w:rsidRDefault="00F721E2" w:rsidP="006740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b/>
              </w:rPr>
              <w:t>Long Term Stability (-20</w:t>
            </w:r>
            <w:r w:rsidRPr="004D013B">
              <w:rPr>
                <w:rFonts w:ascii="Times New Roman" w:hAnsi="Times New Roman" w:cs="Times New Roman"/>
                <w:b/>
                <w:vertAlign w:val="superscript"/>
              </w:rPr>
              <w:t>o</w:t>
            </w:r>
            <w:r w:rsidRPr="004D013B">
              <w:rPr>
                <w:rFonts w:ascii="Times New Roman" w:hAnsi="Times New Roman" w:cs="Times New Roman"/>
                <w:b/>
              </w:rPr>
              <w:t>C, 60 days)</w:t>
            </w:r>
          </w:p>
        </w:tc>
        <w:tc>
          <w:tcPr>
            <w:tcW w:w="2946" w:type="dxa"/>
          </w:tcPr>
          <w:p w14:paraId="0D3414A6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6" w:type="dxa"/>
          </w:tcPr>
          <w:p w14:paraId="2208D9E1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</w:tcPr>
          <w:p w14:paraId="489B61B5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1E2" w:rsidRPr="004D013B" w14:paraId="6F3DEC8C" w14:textId="77777777" w:rsidTr="004C5D7D">
        <w:trPr>
          <w:trHeight w:val="247"/>
        </w:trPr>
        <w:tc>
          <w:tcPr>
            <w:tcW w:w="4405" w:type="dxa"/>
          </w:tcPr>
          <w:p w14:paraId="7F1E782E" w14:textId="77777777" w:rsidR="00F721E2" w:rsidRPr="006740CF" w:rsidRDefault="00F721E2" w:rsidP="004C5D7D">
            <w:pPr>
              <w:ind w:left="33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%RE</w:t>
            </w:r>
          </w:p>
        </w:tc>
        <w:tc>
          <w:tcPr>
            <w:tcW w:w="2946" w:type="dxa"/>
          </w:tcPr>
          <w:p w14:paraId="4EF57F4F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  <w:iCs/>
              </w:rPr>
              <w:t xml:space="preserve"> </w:t>
            </w:r>
            <w:r w:rsidRPr="004D013B">
              <w:rPr>
                <w:rFonts w:ascii="Times New Roman" w:hAnsi="Times New Roman" w:cs="Times New Roman"/>
              </w:rPr>
              <w:t>≤ ±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6.6</w:t>
            </w:r>
          </w:p>
        </w:tc>
        <w:tc>
          <w:tcPr>
            <w:tcW w:w="2576" w:type="dxa"/>
          </w:tcPr>
          <w:p w14:paraId="3B21EA9E" w14:textId="77777777" w:rsidR="00F721E2" w:rsidRPr="006740CF" w:rsidRDefault="00F721E2" w:rsidP="006740CF">
            <w:pPr>
              <w:tabs>
                <w:tab w:val="center" w:pos="104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  <w:tc>
          <w:tcPr>
            <w:tcW w:w="2418" w:type="dxa"/>
          </w:tcPr>
          <w:p w14:paraId="1F327EFA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</w:tr>
      <w:tr w:rsidR="00F721E2" w:rsidRPr="004D013B" w14:paraId="51DA2A0B" w14:textId="77777777" w:rsidTr="004C5D7D">
        <w:trPr>
          <w:trHeight w:val="247"/>
        </w:trPr>
        <w:tc>
          <w:tcPr>
            <w:tcW w:w="4405" w:type="dxa"/>
          </w:tcPr>
          <w:p w14:paraId="35A8ABC0" w14:textId="77777777" w:rsidR="00F721E2" w:rsidRPr="006740CF" w:rsidRDefault="00F721E2" w:rsidP="004C5D7D">
            <w:pPr>
              <w:ind w:left="33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%RSD</w:t>
            </w:r>
          </w:p>
        </w:tc>
        <w:tc>
          <w:tcPr>
            <w:tcW w:w="2946" w:type="dxa"/>
          </w:tcPr>
          <w:p w14:paraId="22D1A604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≤ 2.6</w:t>
            </w:r>
          </w:p>
        </w:tc>
        <w:tc>
          <w:tcPr>
            <w:tcW w:w="2576" w:type="dxa"/>
          </w:tcPr>
          <w:p w14:paraId="5FDAA2F2" w14:textId="77777777" w:rsidR="00F721E2" w:rsidRPr="006740CF" w:rsidRDefault="00F721E2" w:rsidP="006740CF">
            <w:pPr>
              <w:tabs>
                <w:tab w:val="center" w:pos="104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  <w:tc>
          <w:tcPr>
            <w:tcW w:w="2418" w:type="dxa"/>
          </w:tcPr>
          <w:p w14:paraId="61AA004B" w14:textId="77777777" w:rsidR="00F721E2" w:rsidRPr="006740CF" w:rsidRDefault="00F721E2" w:rsidP="00674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13B">
              <w:rPr>
                <w:rFonts w:ascii="Times New Roman" w:hAnsi="Times New Roman" w:cs="Times New Roman"/>
              </w:rPr>
              <w:t>ND</w:t>
            </w:r>
          </w:p>
        </w:tc>
      </w:tr>
    </w:tbl>
    <w:p w14:paraId="398BB7F2" w14:textId="77777777" w:rsidR="00F721E2" w:rsidRPr="00DB4E1A" w:rsidRDefault="00F721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FC6CF8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Pr="00FC6CF8">
        <w:rPr>
          <w:rFonts w:ascii="Times New Roman" w:hAnsi="Times New Roman" w:cs="Times New Roman"/>
          <w:sz w:val="20"/>
          <w:szCs w:val="20"/>
        </w:rPr>
        <w:t>Accuracy</w:t>
      </w:r>
      <w:proofErr w:type="spellEnd"/>
      <w:r w:rsidRPr="00FC6CF8">
        <w:rPr>
          <w:rFonts w:ascii="Times New Roman" w:hAnsi="Times New Roman" w:cs="Times New Roman"/>
          <w:sz w:val="20"/>
          <w:szCs w:val="20"/>
        </w:rPr>
        <w:t xml:space="preserve"> and precision were calculated using brain QCs</w:t>
      </w:r>
    </w:p>
    <w:p w14:paraId="401C917C" w14:textId="77777777" w:rsidR="00F721E2" w:rsidRPr="004C5D7D" w:rsidRDefault="00F721E2" w:rsidP="004C5D7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4C5D7D">
        <w:rPr>
          <w:rFonts w:ascii="Times New Roman" w:hAnsi="Times New Roman" w:cs="Times New Roman"/>
          <w:sz w:val="20"/>
          <w:szCs w:val="20"/>
          <w:vertAlign w:val="superscript"/>
        </w:rPr>
        <w:t>b</w:t>
      </w:r>
      <w:r w:rsidRPr="004C5D7D">
        <w:rPr>
          <w:rFonts w:ascii="Times New Roman" w:hAnsi="Times New Roman" w:cs="Times New Roman"/>
          <w:sz w:val="20"/>
          <w:szCs w:val="20"/>
        </w:rPr>
        <w:t>Stability</w:t>
      </w:r>
      <w:proofErr w:type="spellEnd"/>
      <w:r w:rsidRPr="004C5D7D">
        <w:rPr>
          <w:rFonts w:ascii="Times New Roman" w:hAnsi="Times New Roman" w:cs="Times New Roman"/>
          <w:sz w:val="20"/>
          <w:szCs w:val="20"/>
        </w:rPr>
        <w:t xml:space="preserve"> was performed up to 60 and 308 days</w:t>
      </w:r>
      <w:r w:rsidRPr="004C5D7D" w:rsidDel="00682C78">
        <w:rPr>
          <w:rFonts w:ascii="Times New Roman" w:hAnsi="Times New Roman" w:cs="Times New Roman"/>
          <w:sz w:val="20"/>
          <w:szCs w:val="20"/>
        </w:rPr>
        <w:t xml:space="preserve"> </w:t>
      </w:r>
      <w:r w:rsidRPr="004C5D7D">
        <w:rPr>
          <w:rFonts w:ascii="Times New Roman" w:hAnsi="Times New Roman" w:cs="Times New Roman"/>
          <w:sz w:val="20"/>
          <w:szCs w:val="20"/>
        </w:rPr>
        <w:t>for low and High QCs.</w:t>
      </w:r>
    </w:p>
    <w:p w14:paraId="23062255" w14:textId="77777777" w:rsidR="00F721E2" w:rsidRPr="00DB4E1A" w:rsidRDefault="00F721E2" w:rsidP="004C5D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FC6CF8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 xml:space="preserve">c </w:t>
      </w:r>
      <w:r w:rsidRPr="00FC6CF8">
        <w:rPr>
          <w:rFonts w:ascii="Times New Roman" w:hAnsi="Times New Roman" w:cs="Times New Roman"/>
          <w:sz w:val="20"/>
          <w:szCs w:val="20"/>
        </w:rPr>
        <w:t>ND,</w:t>
      </w:r>
      <w:proofErr w:type="gramEnd"/>
      <w:r w:rsidRPr="00FC6CF8">
        <w:rPr>
          <w:rFonts w:ascii="Times New Roman" w:hAnsi="Times New Roman" w:cs="Times New Roman"/>
          <w:sz w:val="20"/>
          <w:szCs w:val="20"/>
        </w:rPr>
        <w:t xml:space="preserve"> not determined</w:t>
      </w:r>
    </w:p>
    <w:p w14:paraId="4C27CCD3" w14:textId="77777777" w:rsidR="00017B1F" w:rsidRPr="00680A64" w:rsidRDefault="00017B1F" w:rsidP="00017B1F">
      <w:pPr>
        <w:tabs>
          <w:tab w:val="left" w:pos="2250"/>
        </w:tabs>
        <w:rPr>
          <w:rFonts w:ascii="Arial" w:hAnsi="Arial" w:cs="Arial"/>
          <w:sz w:val="20"/>
          <w:szCs w:val="20"/>
        </w:rPr>
      </w:pPr>
    </w:p>
    <w:p w14:paraId="21C89D50" w14:textId="77777777" w:rsidR="00017B1F" w:rsidRPr="00017B1F" w:rsidRDefault="00017B1F" w:rsidP="00017B1F">
      <w:pPr>
        <w:ind w:right="279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76DB41" w14:textId="36BB85DD" w:rsidR="0059645D" w:rsidRPr="00017B1F" w:rsidRDefault="00017B1F" w:rsidP="00017B1F">
      <w:pPr>
        <w:rPr>
          <w:rFonts w:ascii="Times New Roman" w:hAnsi="Times New Roman" w:cs="Times New Roman"/>
          <w:b/>
          <w:sz w:val="24"/>
          <w:szCs w:val="24"/>
        </w:rPr>
        <w:sectPr w:rsidR="0059645D" w:rsidRPr="00017B1F" w:rsidSect="00FB5BE4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017B1F">
        <w:rPr>
          <w:rFonts w:ascii="Times New Roman" w:hAnsi="Times New Roman" w:cs="Times New Roman"/>
          <w:sz w:val="24"/>
          <w:szCs w:val="24"/>
        </w:rPr>
        <w:br w:type="page"/>
      </w:r>
    </w:p>
    <w:p w14:paraId="542D49FC" w14:textId="141DDB68" w:rsidR="007A7F19" w:rsidRPr="007A7F19" w:rsidRDefault="007A7F19" w:rsidP="007A7F19">
      <w:pPr>
        <w:rPr>
          <w:rFonts w:ascii="Times New Roman" w:hAnsi="Times New Roman" w:cs="Times New Roman"/>
          <w:b/>
          <w:sz w:val="24"/>
          <w:szCs w:val="24"/>
        </w:rPr>
      </w:pPr>
      <w:r w:rsidRPr="007A7F19">
        <w:rPr>
          <w:rFonts w:ascii="Times New Roman" w:hAnsi="Times New Roman" w:cs="Times New Roman"/>
          <w:b/>
          <w:sz w:val="24"/>
          <w:szCs w:val="24"/>
        </w:rPr>
        <w:lastRenderedPageBreak/>
        <w:t>FIGURE LEGENDS</w:t>
      </w:r>
    </w:p>
    <w:p w14:paraId="0C05250D" w14:textId="636D77C6" w:rsidR="00DD1910" w:rsidRDefault="007A7F19" w:rsidP="007A7F19">
      <w:pPr>
        <w:rPr>
          <w:rFonts w:ascii="Times New Roman" w:hAnsi="Times New Roman" w:cs="Times New Roman"/>
          <w:sz w:val="24"/>
          <w:szCs w:val="24"/>
        </w:rPr>
      </w:pPr>
      <w:r w:rsidRPr="007A7F19">
        <w:rPr>
          <w:rFonts w:ascii="Times New Roman" w:hAnsi="Times New Roman" w:cs="Times New Roman"/>
          <w:sz w:val="24"/>
          <w:szCs w:val="24"/>
        </w:rPr>
        <w:t>Figu</w:t>
      </w:r>
      <w:r w:rsidR="00AA2AE5">
        <w:rPr>
          <w:rFonts w:ascii="Times New Roman" w:hAnsi="Times New Roman" w:cs="Times New Roman"/>
          <w:sz w:val="24"/>
          <w:szCs w:val="24"/>
        </w:rPr>
        <w:t>re S1.  Plasma concentration (</w:t>
      </w:r>
      <w:proofErr w:type="spellStart"/>
      <w:r w:rsidR="00AA2AE5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7A7F19">
        <w:rPr>
          <w:rFonts w:ascii="Times New Roman" w:hAnsi="Times New Roman" w:cs="Times New Roman"/>
          <w:sz w:val="24"/>
          <w:szCs w:val="24"/>
        </w:rPr>
        <w:t xml:space="preserve">) of 8:2 FTOH, PFOA, and 7:3 FTA adjusted per mg/kg 8:2 FTOH administered </w:t>
      </w:r>
      <w:r w:rsidR="00F30698">
        <w:rPr>
          <w:rFonts w:ascii="Times New Roman" w:hAnsi="Times New Roman" w:cs="Times New Roman"/>
          <w:sz w:val="24"/>
          <w:szCs w:val="24"/>
        </w:rPr>
        <w:t xml:space="preserve">intravenously (IV) or via gavage (Gav) </w:t>
      </w:r>
      <w:r w:rsidRPr="007A7F19">
        <w:rPr>
          <w:rFonts w:ascii="Times New Roman" w:hAnsi="Times New Roman" w:cs="Times New Roman"/>
          <w:sz w:val="24"/>
          <w:szCs w:val="24"/>
        </w:rPr>
        <w:t>in male and female Sprague-Dawley rats</w:t>
      </w:r>
      <w:r w:rsidR="00AA2AE5">
        <w:rPr>
          <w:rFonts w:ascii="Times New Roman" w:hAnsi="Times New Roman" w:cs="Times New Roman"/>
          <w:sz w:val="24"/>
          <w:szCs w:val="24"/>
        </w:rPr>
        <w:t xml:space="preserve"> (N=3)</w:t>
      </w:r>
      <w:r w:rsidRPr="007A7F19">
        <w:rPr>
          <w:rFonts w:ascii="Times New Roman" w:hAnsi="Times New Roman" w:cs="Times New Roman"/>
          <w:sz w:val="24"/>
          <w:szCs w:val="24"/>
        </w:rPr>
        <w:t>.</w:t>
      </w:r>
    </w:p>
    <w:p w14:paraId="1F33484F" w14:textId="01D2AFA3" w:rsidR="00DD1910" w:rsidRPr="007A7F19" w:rsidRDefault="00DD1910" w:rsidP="007A7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S2. </w:t>
      </w:r>
      <w:r w:rsidRPr="00DD1910">
        <w:rPr>
          <w:rFonts w:ascii="Times New Roman" w:hAnsi="Times New Roman" w:cs="Times New Roman"/>
          <w:sz w:val="24"/>
          <w:szCs w:val="24"/>
        </w:rPr>
        <w:t xml:space="preserve">Plasma concentrations (µM; mean and SEM) of 8:2-FTOH, PFOA, and 7:3-FTA in male and female Sprague Dawley rats </w:t>
      </w:r>
      <w:r w:rsidR="00AA2AE5">
        <w:rPr>
          <w:rFonts w:ascii="Times New Roman" w:hAnsi="Times New Roman" w:cs="Times New Roman"/>
          <w:sz w:val="24"/>
          <w:szCs w:val="24"/>
        </w:rPr>
        <w:t xml:space="preserve">(N=3) </w:t>
      </w:r>
      <w:r w:rsidRPr="00DD1910">
        <w:rPr>
          <w:rFonts w:ascii="Times New Roman" w:hAnsi="Times New Roman" w:cs="Times New Roman"/>
          <w:sz w:val="24"/>
          <w:szCs w:val="24"/>
        </w:rPr>
        <w:t>after a single administration of 8:2-FTOH via gavage, 24 mg/kg in males (A) and 80 mg/kg in females (B)</w:t>
      </w:r>
    </w:p>
    <w:p w14:paraId="6458E01B" w14:textId="77777777" w:rsidR="007A7F19" w:rsidRPr="007A7F19" w:rsidRDefault="007A7F19" w:rsidP="007A7F19">
      <w:pPr>
        <w:rPr>
          <w:rFonts w:ascii="Times New Roman" w:hAnsi="Times New Roman" w:cs="Times New Roman"/>
          <w:sz w:val="24"/>
          <w:szCs w:val="24"/>
        </w:rPr>
      </w:pPr>
    </w:p>
    <w:p w14:paraId="409A4619" w14:textId="77777777" w:rsidR="007A7F19" w:rsidRDefault="007A7F19" w:rsidP="007A7F19">
      <w:pPr>
        <w:rPr>
          <w:rFonts w:ascii="Times New Roman" w:hAnsi="Times New Roman" w:cs="Times New Roman"/>
          <w:sz w:val="24"/>
          <w:szCs w:val="24"/>
        </w:rPr>
        <w:sectPr w:rsidR="007A7F1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9800233" w14:textId="77777777" w:rsidR="007A7F19" w:rsidRPr="007A7F19" w:rsidRDefault="007A7F19" w:rsidP="007A7F19">
      <w:pPr>
        <w:rPr>
          <w:rFonts w:ascii="Times New Roman" w:hAnsi="Times New Roman" w:cs="Times New Roman"/>
          <w:sz w:val="24"/>
          <w:szCs w:val="24"/>
        </w:rPr>
      </w:pPr>
      <w:r w:rsidRPr="007A7F19">
        <w:rPr>
          <w:rFonts w:ascii="Times New Roman" w:hAnsi="Times New Roman" w:cs="Times New Roman"/>
          <w:sz w:val="24"/>
          <w:szCs w:val="24"/>
        </w:rPr>
        <w:lastRenderedPageBreak/>
        <w:t>Figure S1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A7F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E1458E" w14:textId="717F8F70" w:rsidR="007A7F19" w:rsidRPr="007A7F19" w:rsidRDefault="00AF2CC5" w:rsidP="007A7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40EA16" wp14:editId="4023C0E1">
            <wp:extent cx="5935980" cy="60502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605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2922" w14:textId="77777777" w:rsidR="007A7F19" w:rsidRPr="007A7F19" w:rsidRDefault="007A7F19" w:rsidP="007A7F19">
      <w:pPr>
        <w:rPr>
          <w:rFonts w:ascii="Times New Roman" w:hAnsi="Times New Roman" w:cs="Times New Roman"/>
          <w:sz w:val="24"/>
          <w:szCs w:val="24"/>
        </w:rPr>
      </w:pPr>
    </w:p>
    <w:p w14:paraId="14D45304" w14:textId="1BBA634C" w:rsidR="007A7F19" w:rsidRPr="007A7F19" w:rsidRDefault="007A7F19">
      <w:pPr>
        <w:rPr>
          <w:rFonts w:ascii="Times New Roman" w:hAnsi="Times New Roman" w:cs="Times New Roman"/>
          <w:sz w:val="24"/>
          <w:szCs w:val="24"/>
        </w:rPr>
        <w:sectPr w:rsidR="007A7F19" w:rsidRPr="007A7F1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82D2432" w14:textId="5BF10AEF" w:rsidR="00E464FB" w:rsidRDefault="00E464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Figure S2)</w:t>
      </w:r>
    </w:p>
    <w:p w14:paraId="493D696F" w14:textId="20A02AA7" w:rsidR="00E464FB" w:rsidRPr="007A7F19" w:rsidRDefault="001C379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52EE263" wp14:editId="241A61C4">
            <wp:extent cx="5937885" cy="18465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84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64FB" w:rsidRPr="007A7F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A70"/>
    <w:rsid w:val="000005A9"/>
    <w:rsid w:val="00017B1F"/>
    <w:rsid w:val="000D671F"/>
    <w:rsid w:val="00166A70"/>
    <w:rsid w:val="001C3796"/>
    <w:rsid w:val="00206FF7"/>
    <w:rsid w:val="00265F6F"/>
    <w:rsid w:val="002C5430"/>
    <w:rsid w:val="00310AE3"/>
    <w:rsid w:val="00381756"/>
    <w:rsid w:val="00382896"/>
    <w:rsid w:val="004C5D7D"/>
    <w:rsid w:val="004D4A98"/>
    <w:rsid w:val="0059645D"/>
    <w:rsid w:val="005B7A49"/>
    <w:rsid w:val="00647E96"/>
    <w:rsid w:val="00762BC2"/>
    <w:rsid w:val="007A7F19"/>
    <w:rsid w:val="007E3D7D"/>
    <w:rsid w:val="007F1C99"/>
    <w:rsid w:val="00890C1F"/>
    <w:rsid w:val="008C1450"/>
    <w:rsid w:val="008F3D09"/>
    <w:rsid w:val="00972B78"/>
    <w:rsid w:val="009E0854"/>
    <w:rsid w:val="00AA2AE5"/>
    <w:rsid w:val="00AD3E75"/>
    <w:rsid w:val="00AF2CC5"/>
    <w:rsid w:val="00CD2F10"/>
    <w:rsid w:val="00CF5257"/>
    <w:rsid w:val="00D1015D"/>
    <w:rsid w:val="00D1234F"/>
    <w:rsid w:val="00D26952"/>
    <w:rsid w:val="00DB4E1A"/>
    <w:rsid w:val="00DD1910"/>
    <w:rsid w:val="00E12553"/>
    <w:rsid w:val="00E464FB"/>
    <w:rsid w:val="00EC6969"/>
    <w:rsid w:val="00F30698"/>
    <w:rsid w:val="00F721E2"/>
    <w:rsid w:val="00FB5BE4"/>
    <w:rsid w:val="00FC342A"/>
    <w:rsid w:val="00FC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CD6A2B8"/>
  <w15:chartTrackingRefBased/>
  <w15:docId w15:val="{CB587F3F-2559-40ED-A52D-93530201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C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4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4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42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3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42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17B1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Huang, Mimi (NIH/NIEHS) [F]</dc:creator>
  <cp:keywords/>
  <dc:description/>
  <cp:lastModifiedBy>Huang, Mimi (NIH/NIEHS) [F]</cp:lastModifiedBy>
  <cp:revision>4</cp:revision>
  <dcterms:created xsi:type="dcterms:W3CDTF">2019-04-30T19:55:00Z</dcterms:created>
  <dcterms:modified xsi:type="dcterms:W3CDTF">2019-05-06T21:04:00Z</dcterms:modified>
</cp:coreProperties>
</file>