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AE95A7" w14:textId="77777777" w:rsidR="00C62424" w:rsidRDefault="00C62424" w:rsidP="00C62424">
      <w:pPr>
        <w:pStyle w:val="Heading3"/>
      </w:pPr>
      <w:r>
        <w:t>Male Hormone Summary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98"/>
        <w:gridCol w:w="950"/>
        <w:gridCol w:w="950"/>
        <w:gridCol w:w="950"/>
        <w:gridCol w:w="950"/>
        <w:gridCol w:w="951"/>
        <w:gridCol w:w="950"/>
        <w:gridCol w:w="950"/>
        <w:gridCol w:w="950"/>
        <w:gridCol w:w="950"/>
        <w:gridCol w:w="951"/>
        <w:gridCol w:w="870"/>
        <w:gridCol w:w="990"/>
      </w:tblGrid>
      <w:tr w:rsidR="00C62424" w14:paraId="646EE46B" w14:textId="77777777" w:rsidTr="00C62424">
        <w:tc>
          <w:tcPr>
            <w:tcW w:w="15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41AFF67E" w14:textId="77777777" w:rsidR="00C62424" w:rsidRDefault="00C62424">
            <w:pPr>
              <w:pStyle w:val="bmdsTblBody"/>
            </w:pPr>
            <w:r>
              <w:rPr>
                <w:b/>
              </w:rPr>
              <w:t>Endpoint</w:t>
            </w:r>
          </w:p>
        </w:tc>
        <w:tc>
          <w:tcPr>
            <w:tcW w:w="9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6901CEA" w14:textId="77777777" w:rsidR="00C62424" w:rsidRDefault="00C62424">
            <w:pPr>
              <w:pStyle w:val="bmdsTblHeader"/>
              <w:ind w:left="165"/>
              <w:jc w:val="center"/>
            </w:pPr>
            <w:r>
              <w:t>0.0 mg/kg</w:t>
            </w:r>
            <w:r>
              <w:br/>
              <w:t>N = 9</w:t>
            </w:r>
          </w:p>
        </w:tc>
        <w:tc>
          <w:tcPr>
            <w:tcW w:w="9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1B1E805" w14:textId="77777777" w:rsidR="00C62424" w:rsidRDefault="00C62424">
            <w:pPr>
              <w:pStyle w:val="bmdsTblHeader"/>
              <w:ind w:left="165"/>
              <w:jc w:val="center"/>
            </w:pPr>
            <w:r>
              <w:t>0.15 mg/kg</w:t>
            </w:r>
            <w:r>
              <w:br/>
              <w:t>N = 5</w:t>
            </w:r>
          </w:p>
        </w:tc>
        <w:tc>
          <w:tcPr>
            <w:tcW w:w="9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11EC556" w14:textId="77777777" w:rsidR="00C62424" w:rsidRDefault="00C62424">
            <w:pPr>
              <w:pStyle w:val="bmdsTblHeader"/>
              <w:ind w:left="165"/>
              <w:jc w:val="center"/>
            </w:pPr>
            <w:r>
              <w:t>0.5 mg/kg</w:t>
            </w:r>
            <w:r>
              <w:br/>
              <w:t>N = 5</w:t>
            </w:r>
          </w:p>
        </w:tc>
        <w:tc>
          <w:tcPr>
            <w:tcW w:w="9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64852C96" w14:textId="77777777" w:rsidR="00C62424" w:rsidRDefault="00C62424">
            <w:pPr>
              <w:pStyle w:val="bmdsTblHeader"/>
              <w:ind w:left="165"/>
              <w:jc w:val="center"/>
            </w:pPr>
            <w:r>
              <w:t>1.4 mg/kg</w:t>
            </w:r>
            <w:r>
              <w:br/>
              <w:t>N = 4</w:t>
            </w:r>
          </w:p>
        </w:tc>
        <w:tc>
          <w:tcPr>
            <w:tcW w:w="9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640C671C" w14:textId="77777777" w:rsidR="00C62424" w:rsidRDefault="00C62424">
            <w:pPr>
              <w:pStyle w:val="bmdsTblHeader"/>
              <w:ind w:left="165"/>
              <w:jc w:val="center"/>
            </w:pPr>
            <w:r>
              <w:t>4.0 mg/kg</w:t>
            </w:r>
            <w:r>
              <w:br/>
              <w:t>N = 4</w:t>
            </w:r>
          </w:p>
        </w:tc>
        <w:tc>
          <w:tcPr>
            <w:tcW w:w="9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4ADC773C" w14:textId="77777777" w:rsidR="00C62424" w:rsidRDefault="00C62424">
            <w:pPr>
              <w:pStyle w:val="bmdsTblHeader"/>
              <w:ind w:left="165"/>
              <w:jc w:val="center"/>
            </w:pPr>
            <w:r>
              <w:t>12.0 mg/kg</w:t>
            </w:r>
            <w:r>
              <w:br/>
              <w:t>N = 5</w:t>
            </w:r>
          </w:p>
        </w:tc>
        <w:tc>
          <w:tcPr>
            <w:tcW w:w="9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6D71F61" w14:textId="77777777" w:rsidR="00C62424" w:rsidRDefault="00C62424">
            <w:pPr>
              <w:pStyle w:val="bmdsTblHeader"/>
              <w:ind w:left="165"/>
              <w:jc w:val="center"/>
            </w:pPr>
            <w:r>
              <w:t>37.0 mg/kg</w:t>
            </w:r>
            <w:r>
              <w:br/>
              <w:t>N = 5</w:t>
            </w:r>
          </w:p>
        </w:tc>
        <w:tc>
          <w:tcPr>
            <w:tcW w:w="9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5DB72E8" w14:textId="77777777" w:rsidR="00C62424" w:rsidRDefault="00C62424">
            <w:pPr>
              <w:pStyle w:val="bmdsTblHeader"/>
              <w:ind w:left="165"/>
              <w:jc w:val="center"/>
            </w:pPr>
            <w:r>
              <w:t>111.0 mg/kg</w:t>
            </w:r>
            <w:r>
              <w:br/>
              <w:t>N = 4</w:t>
            </w:r>
          </w:p>
        </w:tc>
        <w:tc>
          <w:tcPr>
            <w:tcW w:w="9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4ED3D744" w14:textId="77777777" w:rsidR="00C62424" w:rsidRDefault="00C62424">
            <w:pPr>
              <w:pStyle w:val="bmdsTblHeader"/>
              <w:ind w:left="165"/>
              <w:jc w:val="center"/>
            </w:pPr>
            <w:r>
              <w:t>333.0 mg/kg</w:t>
            </w:r>
            <w:r>
              <w:br/>
              <w:t>N = 4</w:t>
            </w:r>
          </w:p>
        </w:tc>
        <w:tc>
          <w:tcPr>
            <w:tcW w:w="9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FF63341" w14:textId="77777777" w:rsidR="00C62424" w:rsidRDefault="00C62424">
            <w:pPr>
              <w:pStyle w:val="bmdsTblHeader"/>
              <w:ind w:left="165"/>
              <w:jc w:val="center"/>
            </w:pPr>
            <w:r>
              <w:t>1000.0 mg/kg</w:t>
            </w:r>
            <w:r>
              <w:br/>
              <w:t>N = 1</w:t>
            </w:r>
          </w:p>
        </w:tc>
        <w:tc>
          <w:tcPr>
            <w:tcW w:w="8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3191F81" w14:textId="77777777" w:rsidR="00C62424" w:rsidRDefault="00C62424">
            <w:pPr>
              <w:pStyle w:val="bmdsTblHeader"/>
            </w:pPr>
            <w:proofErr w:type="spellStart"/>
            <w:r>
              <w:t>BMD</w:t>
            </w:r>
            <w:r>
              <w:rPr>
                <w:vertAlign w:val="subscript"/>
              </w:rPr>
              <w:t>1Std</w:t>
            </w:r>
            <w:proofErr w:type="spellEnd"/>
            <w:r>
              <w:t xml:space="preserve"> (mg/kg)</w:t>
            </w:r>
          </w:p>
        </w:tc>
        <w:tc>
          <w:tcPr>
            <w:tcW w:w="9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45DA5800" w14:textId="77777777" w:rsidR="00C62424" w:rsidRDefault="00C62424">
            <w:pPr>
              <w:pStyle w:val="bmdsTblHeader"/>
            </w:pPr>
            <w:proofErr w:type="spellStart"/>
            <w:r>
              <w:t>BMDL</w:t>
            </w:r>
            <w:r>
              <w:rPr>
                <w:vertAlign w:val="subscript"/>
              </w:rPr>
              <w:t>1Std</w:t>
            </w:r>
            <w:proofErr w:type="spellEnd"/>
            <w:r>
              <w:t xml:space="preserve"> (mg/kg)</w:t>
            </w:r>
          </w:p>
        </w:tc>
      </w:tr>
      <w:tr w:rsidR="00C62424" w14:paraId="28090061" w14:textId="77777777" w:rsidTr="00C62424">
        <w:tc>
          <w:tcPr>
            <w:tcW w:w="1598" w:type="dxa"/>
            <w:vAlign w:val="center"/>
            <w:hideMark/>
          </w:tcPr>
          <w:p w14:paraId="0D3DD6B5" w14:textId="77777777" w:rsidR="00C62424" w:rsidRDefault="00C62424">
            <w:pPr>
              <w:pStyle w:val="bmdsTblBody"/>
            </w:pPr>
            <w:r>
              <w:t>Triiodothyronine (ng/dL)</w:t>
            </w:r>
          </w:p>
        </w:tc>
        <w:tc>
          <w:tcPr>
            <w:tcW w:w="950" w:type="dxa"/>
            <w:vAlign w:val="center"/>
            <w:hideMark/>
          </w:tcPr>
          <w:p w14:paraId="18629E92" w14:textId="77777777" w:rsidR="00C62424" w:rsidRDefault="00C62424">
            <w:pPr>
              <w:pStyle w:val="bmdsTblBody"/>
              <w:ind w:left="165"/>
              <w:jc w:val="center"/>
            </w:pPr>
            <w:r>
              <w:rPr>
                <w:sz w:val="16"/>
              </w:rPr>
              <w:t>49.244 ± 2.130**</w:t>
            </w:r>
          </w:p>
        </w:tc>
        <w:tc>
          <w:tcPr>
            <w:tcW w:w="950" w:type="dxa"/>
            <w:vAlign w:val="center"/>
            <w:hideMark/>
          </w:tcPr>
          <w:p w14:paraId="1A69FF17" w14:textId="77777777" w:rsidR="00C62424" w:rsidRDefault="00C62424">
            <w:pPr>
              <w:pStyle w:val="bmdsTblBody"/>
              <w:ind w:left="165"/>
              <w:jc w:val="center"/>
            </w:pPr>
            <w:r>
              <w:rPr>
                <w:sz w:val="16"/>
              </w:rPr>
              <w:t>51.720 ± 1.832</w:t>
            </w:r>
          </w:p>
        </w:tc>
        <w:tc>
          <w:tcPr>
            <w:tcW w:w="950" w:type="dxa"/>
            <w:vAlign w:val="center"/>
            <w:hideMark/>
          </w:tcPr>
          <w:p w14:paraId="6F6BC3BC" w14:textId="77777777" w:rsidR="00C62424" w:rsidRDefault="00C62424">
            <w:pPr>
              <w:pStyle w:val="bmdsTblBody"/>
              <w:ind w:left="165"/>
              <w:jc w:val="center"/>
            </w:pPr>
            <w:r>
              <w:rPr>
                <w:sz w:val="16"/>
              </w:rPr>
              <w:t>56.580 ± 4.871</w:t>
            </w:r>
          </w:p>
        </w:tc>
        <w:tc>
          <w:tcPr>
            <w:tcW w:w="950" w:type="dxa"/>
            <w:vAlign w:val="center"/>
            <w:hideMark/>
          </w:tcPr>
          <w:p w14:paraId="1440EDD9" w14:textId="77777777" w:rsidR="00C62424" w:rsidRDefault="00C62424">
            <w:pPr>
              <w:pStyle w:val="bmdsTblBody"/>
              <w:ind w:left="165"/>
              <w:jc w:val="center"/>
            </w:pPr>
            <w:r>
              <w:rPr>
                <w:sz w:val="16"/>
              </w:rPr>
              <w:t>47.650 ± 0.999</w:t>
            </w:r>
          </w:p>
        </w:tc>
        <w:tc>
          <w:tcPr>
            <w:tcW w:w="951" w:type="dxa"/>
            <w:vAlign w:val="center"/>
            <w:hideMark/>
          </w:tcPr>
          <w:p w14:paraId="19F15CB3" w14:textId="77777777" w:rsidR="00C62424" w:rsidRDefault="00C62424">
            <w:pPr>
              <w:pStyle w:val="bmdsTblBody"/>
              <w:ind w:left="165"/>
              <w:jc w:val="center"/>
            </w:pPr>
            <w:r>
              <w:rPr>
                <w:sz w:val="16"/>
              </w:rPr>
              <w:t>44.975 ± 1.527</w:t>
            </w:r>
          </w:p>
        </w:tc>
        <w:tc>
          <w:tcPr>
            <w:tcW w:w="950" w:type="dxa"/>
            <w:vAlign w:val="center"/>
            <w:hideMark/>
          </w:tcPr>
          <w:p w14:paraId="5B7E01B6" w14:textId="77777777" w:rsidR="00C62424" w:rsidRDefault="00C62424">
            <w:pPr>
              <w:pStyle w:val="bmdsTblBody"/>
              <w:ind w:left="165"/>
              <w:jc w:val="center"/>
            </w:pPr>
            <w:r>
              <w:rPr>
                <w:sz w:val="16"/>
              </w:rPr>
              <w:t>34.920 ± 2.801**</w:t>
            </w:r>
          </w:p>
        </w:tc>
        <w:tc>
          <w:tcPr>
            <w:tcW w:w="950" w:type="dxa"/>
            <w:vAlign w:val="center"/>
            <w:hideMark/>
          </w:tcPr>
          <w:p w14:paraId="0C149649" w14:textId="77777777" w:rsidR="00C62424" w:rsidRDefault="00C62424">
            <w:pPr>
              <w:pStyle w:val="bmdsTblBody"/>
              <w:ind w:left="165"/>
              <w:jc w:val="center"/>
            </w:pPr>
            <w:r>
              <w:rPr>
                <w:sz w:val="16"/>
              </w:rPr>
              <w:t>31.960 ± 2.646**</w:t>
            </w:r>
          </w:p>
        </w:tc>
        <w:tc>
          <w:tcPr>
            <w:tcW w:w="950" w:type="dxa"/>
            <w:vAlign w:val="center"/>
            <w:hideMark/>
          </w:tcPr>
          <w:p w14:paraId="0CD628F8" w14:textId="77777777" w:rsidR="00C62424" w:rsidRDefault="00C62424">
            <w:pPr>
              <w:pStyle w:val="bmdsTblBody"/>
              <w:ind w:left="165"/>
              <w:jc w:val="center"/>
            </w:pPr>
            <w:r>
              <w:rPr>
                <w:sz w:val="16"/>
              </w:rPr>
              <w:t>33.025 ± 0.999**</w:t>
            </w:r>
          </w:p>
        </w:tc>
        <w:tc>
          <w:tcPr>
            <w:tcW w:w="950" w:type="dxa"/>
            <w:vAlign w:val="center"/>
            <w:hideMark/>
          </w:tcPr>
          <w:p w14:paraId="0EEE5949" w14:textId="77777777" w:rsidR="00C62424" w:rsidRDefault="00C62424">
            <w:pPr>
              <w:pStyle w:val="bmdsTblBody"/>
              <w:ind w:left="165"/>
              <w:jc w:val="center"/>
            </w:pPr>
            <w:r>
              <w:rPr>
                <w:sz w:val="16"/>
              </w:rPr>
              <w:t>33.150 ± 4.547**</w:t>
            </w:r>
          </w:p>
        </w:tc>
        <w:tc>
          <w:tcPr>
            <w:tcW w:w="951" w:type="dxa"/>
            <w:vAlign w:val="center"/>
            <w:hideMark/>
          </w:tcPr>
          <w:p w14:paraId="68E3F8EB" w14:textId="77777777" w:rsidR="00C62424" w:rsidRDefault="00C62424">
            <w:pPr>
              <w:pStyle w:val="bmdsTblBody"/>
              <w:ind w:left="165"/>
              <w:jc w:val="center"/>
            </w:pPr>
            <w:r>
              <w:rPr>
                <w:sz w:val="16"/>
              </w:rPr>
              <w:t xml:space="preserve">27.600 </w:t>
            </w:r>
          </w:p>
        </w:tc>
        <w:tc>
          <w:tcPr>
            <w:tcW w:w="870" w:type="dxa"/>
            <w:vAlign w:val="center"/>
            <w:hideMark/>
          </w:tcPr>
          <w:p w14:paraId="0CD14071" w14:textId="77777777" w:rsidR="00C62424" w:rsidRDefault="00C62424">
            <w:pPr>
              <w:pStyle w:val="bmdsTblBody"/>
              <w:jc w:val="center"/>
            </w:pPr>
            <w:r>
              <w:rPr>
                <w:sz w:val="16"/>
              </w:rPr>
              <w:t>0.462</w:t>
            </w:r>
          </w:p>
        </w:tc>
        <w:tc>
          <w:tcPr>
            <w:tcW w:w="990" w:type="dxa"/>
            <w:vAlign w:val="center"/>
            <w:hideMark/>
          </w:tcPr>
          <w:p w14:paraId="52A1E632" w14:textId="77777777" w:rsidR="00C62424" w:rsidRDefault="00C62424">
            <w:pPr>
              <w:pStyle w:val="bmdsTblBody"/>
              <w:jc w:val="center"/>
            </w:pPr>
            <w:r>
              <w:rPr>
                <w:sz w:val="16"/>
              </w:rPr>
              <w:t>0.245</w:t>
            </w:r>
          </w:p>
        </w:tc>
      </w:tr>
      <w:tr w:rsidR="00C62424" w14:paraId="63290D4B" w14:textId="77777777" w:rsidTr="00C62424">
        <w:tc>
          <w:tcPr>
            <w:tcW w:w="1598" w:type="dxa"/>
            <w:vAlign w:val="center"/>
            <w:hideMark/>
          </w:tcPr>
          <w:p w14:paraId="7C605882" w14:textId="77777777" w:rsidR="00C62424" w:rsidRDefault="00C62424">
            <w:pPr>
              <w:pStyle w:val="bmdsTblBody"/>
            </w:pPr>
            <w:r>
              <w:t>Free Thyroxine (ng/dL)</w:t>
            </w:r>
          </w:p>
        </w:tc>
        <w:tc>
          <w:tcPr>
            <w:tcW w:w="950" w:type="dxa"/>
            <w:vAlign w:val="center"/>
            <w:hideMark/>
          </w:tcPr>
          <w:p w14:paraId="17307A2D" w14:textId="77777777" w:rsidR="00C62424" w:rsidRDefault="00C62424">
            <w:pPr>
              <w:pStyle w:val="bmdsTblBody"/>
              <w:ind w:left="165"/>
              <w:jc w:val="center"/>
            </w:pPr>
            <w:r>
              <w:rPr>
                <w:sz w:val="16"/>
              </w:rPr>
              <w:t>6.761 ± 0.817**</w:t>
            </w:r>
          </w:p>
        </w:tc>
        <w:tc>
          <w:tcPr>
            <w:tcW w:w="950" w:type="dxa"/>
            <w:vAlign w:val="center"/>
            <w:hideMark/>
          </w:tcPr>
          <w:p w14:paraId="39CBC912" w14:textId="77777777" w:rsidR="00C62424" w:rsidRDefault="00C62424">
            <w:pPr>
              <w:pStyle w:val="bmdsTblBody"/>
              <w:ind w:left="165"/>
              <w:jc w:val="center"/>
            </w:pPr>
            <w:r>
              <w:rPr>
                <w:sz w:val="16"/>
              </w:rPr>
              <w:t>5.864 ± 0.686</w:t>
            </w:r>
          </w:p>
        </w:tc>
        <w:tc>
          <w:tcPr>
            <w:tcW w:w="950" w:type="dxa"/>
            <w:vAlign w:val="center"/>
            <w:hideMark/>
          </w:tcPr>
          <w:p w14:paraId="59ED7E45" w14:textId="77777777" w:rsidR="00C62424" w:rsidRDefault="00C62424">
            <w:pPr>
              <w:pStyle w:val="bmdsTblBody"/>
              <w:ind w:left="165"/>
              <w:jc w:val="center"/>
            </w:pPr>
            <w:r>
              <w:rPr>
                <w:sz w:val="16"/>
              </w:rPr>
              <w:t>6.680 ± 0.316</w:t>
            </w:r>
          </w:p>
        </w:tc>
        <w:tc>
          <w:tcPr>
            <w:tcW w:w="950" w:type="dxa"/>
            <w:vAlign w:val="center"/>
            <w:hideMark/>
          </w:tcPr>
          <w:p w14:paraId="071208E4" w14:textId="77777777" w:rsidR="00C62424" w:rsidRDefault="00C62424">
            <w:pPr>
              <w:pStyle w:val="bmdsTblBody"/>
              <w:ind w:left="165"/>
              <w:jc w:val="center"/>
            </w:pPr>
            <w:r>
              <w:rPr>
                <w:sz w:val="16"/>
              </w:rPr>
              <w:t>5.755 ± 0.496</w:t>
            </w:r>
          </w:p>
        </w:tc>
        <w:tc>
          <w:tcPr>
            <w:tcW w:w="951" w:type="dxa"/>
            <w:vAlign w:val="center"/>
            <w:hideMark/>
          </w:tcPr>
          <w:p w14:paraId="59EBD4EA" w14:textId="77777777" w:rsidR="00C62424" w:rsidRDefault="00C62424">
            <w:pPr>
              <w:pStyle w:val="bmdsTblBody"/>
              <w:ind w:left="165"/>
              <w:jc w:val="center"/>
            </w:pPr>
            <w:r>
              <w:rPr>
                <w:sz w:val="16"/>
              </w:rPr>
              <w:t>6.410 ± 0.393</w:t>
            </w:r>
          </w:p>
        </w:tc>
        <w:tc>
          <w:tcPr>
            <w:tcW w:w="950" w:type="dxa"/>
            <w:vAlign w:val="center"/>
            <w:hideMark/>
          </w:tcPr>
          <w:p w14:paraId="4753F6CA" w14:textId="77777777" w:rsidR="00C62424" w:rsidRDefault="00C62424">
            <w:pPr>
              <w:pStyle w:val="bmdsTblBody"/>
              <w:ind w:left="165"/>
              <w:jc w:val="center"/>
            </w:pPr>
            <w:r>
              <w:rPr>
                <w:sz w:val="16"/>
              </w:rPr>
              <w:t>4.982 ± 0.435</w:t>
            </w:r>
          </w:p>
        </w:tc>
        <w:tc>
          <w:tcPr>
            <w:tcW w:w="950" w:type="dxa"/>
            <w:vAlign w:val="center"/>
            <w:hideMark/>
          </w:tcPr>
          <w:p w14:paraId="7B2F7ECB" w14:textId="77777777" w:rsidR="00C62424" w:rsidRDefault="00C62424">
            <w:pPr>
              <w:pStyle w:val="bmdsTblBody"/>
              <w:ind w:left="165"/>
              <w:jc w:val="center"/>
            </w:pPr>
            <w:r>
              <w:rPr>
                <w:sz w:val="16"/>
              </w:rPr>
              <w:t>5.726 ± 0.661</w:t>
            </w:r>
          </w:p>
        </w:tc>
        <w:tc>
          <w:tcPr>
            <w:tcW w:w="950" w:type="dxa"/>
            <w:vAlign w:val="center"/>
            <w:hideMark/>
          </w:tcPr>
          <w:p w14:paraId="682022A9" w14:textId="77777777" w:rsidR="00C62424" w:rsidRDefault="00C62424">
            <w:pPr>
              <w:pStyle w:val="bmdsTblBody"/>
              <w:ind w:left="165"/>
              <w:jc w:val="center"/>
            </w:pPr>
            <w:r>
              <w:rPr>
                <w:sz w:val="16"/>
              </w:rPr>
              <w:t>5.115 ± 0.301</w:t>
            </w:r>
          </w:p>
        </w:tc>
        <w:tc>
          <w:tcPr>
            <w:tcW w:w="950" w:type="dxa"/>
            <w:vAlign w:val="center"/>
            <w:hideMark/>
          </w:tcPr>
          <w:p w14:paraId="33DEA368" w14:textId="77777777" w:rsidR="00C62424" w:rsidRDefault="00C62424">
            <w:pPr>
              <w:pStyle w:val="bmdsTblBody"/>
              <w:ind w:left="165"/>
              <w:jc w:val="center"/>
            </w:pPr>
            <w:r>
              <w:rPr>
                <w:sz w:val="16"/>
              </w:rPr>
              <w:t>4.363 ± 0.424**</w:t>
            </w:r>
          </w:p>
        </w:tc>
        <w:tc>
          <w:tcPr>
            <w:tcW w:w="951" w:type="dxa"/>
            <w:vAlign w:val="center"/>
            <w:hideMark/>
          </w:tcPr>
          <w:p w14:paraId="7F2FA9D7" w14:textId="77777777" w:rsidR="00C62424" w:rsidRDefault="00C62424">
            <w:pPr>
              <w:pStyle w:val="bmdsTblBody"/>
              <w:ind w:left="165"/>
              <w:jc w:val="center"/>
            </w:pPr>
            <w:r>
              <w:rPr>
                <w:sz w:val="16"/>
              </w:rPr>
              <w:t xml:space="preserve">3.780 </w:t>
            </w:r>
          </w:p>
        </w:tc>
        <w:tc>
          <w:tcPr>
            <w:tcW w:w="870" w:type="dxa"/>
            <w:vAlign w:val="center"/>
            <w:hideMark/>
          </w:tcPr>
          <w:p w14:paraId="62938DDF" w14:textId="77777777" w:rsidR="00C62424" w:rsidRDefault="00C62424">
            <w:pPr>
              <w:pStyle w:val="bmdsTblBody"/>
              <w:jc w:val="center"/>
            </w:pPr>
            <w:r>
              <w:rPr>
                <w:sz w:val="16"/>
              </w:rPr>
              <w:t>NVM</w:t>
            </w:r>
          </w:p>
        </w:tc>
        <w:tc>
          <w:tcPr>
            <w:tcW w:w="990" w:type="dxa"/>
            <w:vAlign w:val="center"/>
            <w:hideMark/>
          </w:tcPr>
          <w:p w14:paraId="51B68C16" w14:textId="77777777" w:rsidR="00C62424" w:rsidRDefault="00C62424">
            <w:pPr>
              <w:pStyle w:val="bmdsTblBody"/>
              <w:jc w:val="center"/>
            </w:pPr>
            <w:r>
              <w:rPr>
                <w:sz w:val="16"/>
              </w:rPr>
              <w:t>NVM</w:t>
            </w:r>
          </w:p>
        </w:tc>
      </w:tr>
      <w:tr w:rsidR="00C62424" w14:paraId="3207DBCD" w14:textId="77777777" w:rsidTr="00C62424">
        <w:tc>
          <w:tcPr>
            <w:tcW w:w="159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8EFE644" w14:textId="77777777" w:rsidR="00C62424" w:rsidRDefault="00C62424">
            <w:pPr>
              <w:pStyle w:val="bmdsTblBody"/>
            </w:pPr>
            <w:r>
              <w:t>Total Thyroxine (ug/dL)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66618762" w14:textId="77777777" w:rsidR="00C62424" w:rsidRDefault="00C62424">
            <w:pPr>
              <w:pStyle w:val="bmdsTblBody"/>
              <w:ind w:left="165"/>
              <w:jc w:val="center"/>
            </w:pPr>
            <w:r>
              <w:rPr>
                <w:sz w:val="16"/>
              </w:rPr>
              <w:t>2.71 ± 0.16**</w:t>
            </w:r>
          </w:p>
        </w:tc>
        <w:tc>
          <w:tcPr>
            <w:tcW w:w="95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46939BC9" w14:textId="77777777" w:rsidR="00C62424" w:rsidRDefault="00C62424">
            <w:pPr>
              <w:pStyle w:val="bmdsTblBody"/>
              <w:ind w:left="165"/>
              <w:jc w:val="center"/>
            </w:pPr>
            <w:r>
              <w:rPr>
                <w:sz w:val="16"/>
              </w:rPr>
              <w:t>2.47 ± 0.26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7CC380D" w14:textId="77777777" w:rsidR="00C62424" w:rsidRDefault="00C62424">
            <w:pPr>
              <w:pStyle w:val="bmdsTblBody"/>
              <w:ind w:left="165"/>
              <w:jc w:val="center"/>
            </w:pPr>
            <w:r>
              <w:rPr>
                <w:sz w:val="16"/>
              </w:rPr>
              <w:t>2.57 ± 0.30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608F0FE1" w14:textId="77777777" w:rsidR="00C62424" w:rsidRDefault="00C62424">
            <w:pPr>
              <w:pStyle w:val="bmdsTblBody"/>
              <w:ind w:left="165"/>
              <w:jc w:val="center"/>
            </w:pPr>
            <w:r>
              <w:rPr>
                <w:sz w:val="16"/>
              </w:rPr>
              <w:t>2.52 ± 0.14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6B611DAD" w14:textId="77777777" w:rsidR="00C62424" w:rsidRDefault="00C62424">
            <w:pPr>
              <w:pStyle w:val="bmdsTblBody"/>
              <w:ind w:left="165"/>
              <w:jc w:val="center"/>
            </w:pPr>
            <w:r>
              <w:rPr>
                <w:sz w:val="16"/>
              </w:rPr>
              <w:t>1.58 ± 0.16**</w:t>
            </w:r>
          </w:p>
        </w:tc>
        <w:tc>
          <w:tcPr>
            <w:tcW w:w="95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7BC681E" w14:textId="77777777" w:rsidR="00C62424" w:rsidRDefault="00C62424">
            <w:pPr>
              <w:pStyle w:val="bmdsTblBody"/>
              <w:ind w:left="165"/>
              <w:jc w:val="center"/>
            </w:pPr>
            <w:r>
              <w:rPr>
                <w:sz w:val="16"/>
              </w:rPr>
              <w:t>1.01 ± 0.07**</w:t>
            </w:r>
          </w:p>
        </w:tc>
        <w:tc>
          <w:tcPr>
            <w:tcW w:w="95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61F2FA86" w14:textId="77777777" w:rsidR="00C62424" w:rsidRDefault="00C62424">
            <w:pPr>
              <w:pStyle w:val="bmdsTblBody"/>
              <w:ind w:left="165"/>
              <w:jc w:val="center"/>
            </w:pPr>
            <w:r>
              <w:rPr>
                <w:sz w:val="16"/>
              </w:rPr>
              <w:t>0.93 ± 0.10**</w:t>
            </w:r>
          </w:p>
        </w:tc>
        <w:tc>
          <w:tcPr>
            <w:tcW w:w="95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4181C64A" w14:textId="77777777" w:rsidR="00C62424" w:rsidRDefault="00C62424">
            <w:pPr>
              <w:pStyle w:val="bmdsTblBody"/>
              <w:ind w:left="165"/>
              <w:jc w:val="center"/>
            </w:pPr>
            <w:r>
              <w:rPr>
                <w:sz w:val="16"/>
              </w:rPr>
              <w:t>0.66 ± 0.04**</w:t>
            </w:r>
          </w:p>
        </w:tc>
        <w:tc>
          <w:tcPr>
            <w:tcW w:w="95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AA0D608" w14:textId="77777777" w:rsidR="00C62424" w:rsidRDefault="00C62424">
            <w:pPr>
              <w:pStyle w:val="bmdsTblBody"/>
              <w:ind w:left="165"/>
              <w:jc w:val="center"/>
            </w:pPr>
            <w:r>
              <w:rPr>
                <w:sz w:val="16"/>
              </w:rPr>
              <w:t>0.50 ± 0.02**</w:t>
            </w:r>
          </w:p>
        </w:tc>
        <w:tc>
          <w:tcPr>
            <w:tcW w:w="951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773FBFE1" w14:textId="77777777" w:rsidR="00C62424" w:rsidRDefault="00C62424">
            <w:pPr>
              <w:pStyle w:val="bmdsTblBody"/>
              <w:ind w:left="165"/>
              <w:jc w:val="center"/>
            </w:pPr>
            <w:r>
              <w:rPr>
                <w:sz w:val="16"/>
              </w:rPr>
              <w:t xml:space="preserve">0.66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63B105CF" w14:textId="77777777" w:rsidR="00C62424" w:rsidRDefault="00C62424">
            <w:pPr>
              <w:pStyle w:val="bmdsTblBody"/>
              <w:jc w:val="center"/>
            </w:pPr>
            <w:r>
              <w:rPr>
                <w:sz w:val="16"/>
              </w:rPr>
              <w:t>3.19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938C5C5" w14:textId="77777777" w:rsidR="00C62424" w:rsidRDefault="00C62424">
            <w:pPr>
              <w:pStyle w:val="bmdsTblBody"/>
              <w:jc w:val="center"/>
            </w:pPr>
            <w:r>
              <w:rPr>
                <w:sz w:val="16"/>
              </w:rPr>
              <w:t>1.774</w:t>
            </w:r>
          </w:p>
        </w:tc>
      </w:tr>
    </w:tbl>
    <w:p w14:paraId="72881B04" w14:textId="77777777" w:rsidR="00C62424" w:rsidRDefault="00C62424" w:rsidP="00C62424">
      <w:pPr>
        <w:sectPr w:rsidR="00C62424">
          <w:pgSz w:w="15840" w:h="12240" w:orient="landscape"/>
          <w:pgMar w:top="1440" w:right="1440" w:bottom="1440" w:left="1440" w:header="720" w:footer="720" w:gutter="0"/>
          <w:cols w:space="720"/>
        </w:sectPr>
      </w:pPr>
    </w:p>
    <w:p w14:paraId="6A815698" w14:textId="77777777" w:rsidR="00C62424" w:rsidRDefault="00C62424" w:rsidP="00C62424">
      <w:pPr>
        <w:pStyle w:val="Heading3"/>
      </w:pPr>
      <w:r>
        <w:lastRenderedPageBreak/>
        <w:t>Female Hormone Summary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03"/>
        <w:gridCol w:w="919"/>
        <w:gridCol w:w="920"/>
        <w:gridCol w:w="920"/>
        <w:gridCol w:w="919"/>
        <w:gridCol w:w="920"/>
        <w:gridCol w:w="920"/>
        <w:gridCol w:w="919"/>
        <w:gridCol w:w="920"/>
        <w:gridCol w:w="920"/>
        <w:gridCol w:w="920"/>
        <w:gridCol w:w="870"/>
        <w:gridCol w:w="990"/>
      </w:tblGrid>
      <w:tr w:rsidR="00C62424" w14:paraId="143ABE83" w14:textId="77777777" w:rsidTr="00C62424">
        <w:tc>
          <w:tcPr>
            <w:tcW w:w="19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7EE40604" w14:textId="77777777" w:rsidR="00C62424" w:rsidRDefault="00C62424">
            <w:pPr>
              <w:pStyle w:val="bmdsTblBody"/>
            </w:pPr>
            <w:r>
              <w:rPr>
                <w:b/>
              </w:rPr>
              <w:t>Endpoint</w:t>
            </w:r>
          </w:p>
        </w:tc>
        <w:tc>
          <w:tcPr>
            <w:tcW w:w="9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CC7D0E0" w14:textId="77777777" w:rsidR="00C62424" w:rsidRDefault="00C62424">
            <w:pPr>
              <w:pStyle w:val="bmdsTblHeader"/>
              <w:jc w:val="center"/>
            </w:pPr>
            <w:r>
              <w:t>0.0 mg/kg</w:t>
            </w:r>
            <w:r>
              <w:br/>
              <w:t>N = 9</w:t>
            </w:r>
          </w:p>
        </w:tc>
        <w:tc>
          <w:tcPr>
            <w:tcW w:w="9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68A4D9F2" w14:textId="77777777" w:rsidR="00C62424" w:rsidRDefault="00C62424">
            <w:pPr>
              <w:pStyle w:val="bmdsTblHeader"/>
              <w:jc w:val="center"/>
            </w:pPr>
            <w:r>
              <w:t>0.15 mg/kg</w:t>
            </w:r>
            <w:r>
              <w:br/>
              <w:t>N = 4</w:t>
            </w:r>
          </w:p>
        </w:tc>
        <w:tc>
          <w:tcPr>
            <w:tcW w:w="9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749F813" w14:textId="77777777" w:rsidR="00C62424" w:rsidRDefault="00C62424">
            <w:pPr>
              <w:pStyle w:val="bmdsTblHeader"/>
              <w:jc w:val="center"/>
            </w:pPr>
            <w:r>
              <w:t>0.5 mg/kg</w:t>
            </w:r>
            <w:r>
              <w:br/>
              <w:t>N = 3</w:t>
            </w:r>
          </w:p>
        </w:tc>
        <w:tc>
          <w:tcPr>
            <w:tcW w:w="9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BBEBE9B" w14:textId="77777777" w:rsidR="00C62424" w:rsidRDefault="00C62424">
            <w:pPr>
              <w:pStyle w:val="bmdsTblHeader"/>
              <w:jc w:val="center"/>
            </w:pPr>
            <w:r>
              <w:t>1.4 mg/kg</w:t>
            </w:r>
            <w:r>
              <w:br/>
              <w:t>N = 4</w:t>
            </w:r>
          </w:p>
        </w:tc>
        <w:tc>
          <w:tcPr>
            <w:tcW w:w="9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FA301A6" w14:textId="77777777" w:rsidR="00C62424" w:rsidRDefault="00C62424">
            <w:pPr>
              <w:pStyle w:val="bmdsTblHeader"/>
              <w:jc w:val="center"/>
            </w:pPr>
            <w:r>
              <w:t>4.0 mg/kg</w:t>
            </w:r>
            <w:r>
              <w:br/>
              <w:t>N = 5</w:t>
            </w:r>
          </w:p>
        </w:tc>
        <w:tc>
          <w:tcPr>
            <w:tcW w:w="9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B82FFC5" w14:textId="77777777" w:rsidR="00C62424" w:rsidRDefault="00C62424">
            <w:pPr>
              <w:pStyle w:val="bmdsTblHeader"/>
              <w:jc w:val="center"/>
            </w:pPr>
            <w:r>
              <w:t>12.0 mg/kg</w:t>
            </w:r>
            <w:r>
              <w:br/>
              <w:t>N = 4</w:t>
            </w:r>
          </w:p>
        </w:tc>
        <w:tc>
          <w:tcPr>
            <w:tcW w:w="9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B9AE077" w14:textId="77777777" w:rsidR="00C62424" w:rsidRDefault="00C62424">
            <w:pPr>
              <w:pStyle w:val="bmdsTblHeader"/>
              <w:jc w:val="center"/>
            </w:pPr>
            <w:r>
              <w:t>37.0 mg/kg</w:t>
            </w:r>
            <w:r>
              <w:br/>
              <w:t>N = 5</w:t>
            </w:r>
          </w:p>
        </w:tc>
        <w:tc>
          <w:tcPr>
            <w:tcW w:w="9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4FA1FC09" w14:textId="77777777" w:rsidR="00C62424" w:rsidRDefault="00C62424">
            <w:pPr>
              <w:pStyle w:val="bmdsTblHeader"/>
              <w:jc w:val="center"/>
            </w:pPr>
            <w:r>
              <w:t>111.0 mg/kg</w:t>
            </w:r>
            <w:r>
              <w:br/>
              <w:t>N = 5</w:t>
            </w:r>
          </w:p>
        </w:tc>
        <w:tc>
          <w:tcPr>
            <w:tcW w:w="9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44ED810" w14:textId="77777777" w:rsidR="00C62424" w:rsidRDefault="00C62424">
            <w:pPr>
              <w:pStyle w:val="bmdsTblHeader"/>
              <w:jc w:val="center"/>
            </w:pPr>
            <w:r>
              <w:t>333.0 mg/kg</w:t>
            </w:r>
            <w:r>
              <w:br/>
              <w:t>N = 4</w:t>
            </w:r>
          </w:p>
        </w:tc>
        <w:tc>
          <w:tcPr>
            <w:tcW w:w="9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FC39BC8" w14:textId="77777777" w:rsidR="00C62424" w:rsidRDefault="00C62424">
            <w:pPr>
              <w:pStyle w:val="bmdsTblHeader"/>
              <w:jc w:val="center"/>
            </w:pPr>
            <w:r>
              <w:t>1000.0 mg/kg</w:t>
            </w:r>
            <w:r>
              <w:br/>
              <w:t>N = 5</w:t>
            </w:r>
          </w:p>
        </w:tc>
        <w:tc>
          <w:tcPr>
            <w:tcW w:w="8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7E3C0372" w14:textId="77777777" w:rsidR="00C62424" w:rsidRDefault="00C62424">
            <w:pPr>
              <w:pStyle w:val="bmdsTblHeader"/>
            </w:pPr>
            <w:proofErr w:type="spellStart"/>
            <w:r>
              <w:t>BMD</w:t>
            </w:r>
            <w:r>
              <w:rPr>
                <w:vertAlign w:val="subscript"/>
              </w:rPr>
              <w:t>1Std</w:t>
            </w:r>
            <w:proofErr w:type="spellEnd"/>
            <w:r>
              <w:t xml:space="preserve"> (mg/kg)</w:t>
            </w:r>
          </w:p>
        </w:tc>
        <w:tc>
          <w:tcPr>
            <w:tcW w:w="9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5F5D2AAB" w14:textId="77777777" w:rsidR="00C62424" w:rsidRDefault="00C62424">
            <w:pPr>
              <w:pStyle w:val="bmdsTblHeader"/>
            </w:pPr>
            <w:proofErr w:type="spellStart"/>
            <w:r>
              <w:t>BMDL</w:t>
            </w:r>
            <w:r>
              <w:rPr>
                <w:vertAlign w:val="subscript"/>
              </w:rPr>
              <w:t>1Std</w:t>
            </w:r>
            <w:proofErr w:type="spellEnd"/>
            <w:r>
              <w:t xml:space="preserve"> (mg/kg)</w:t>
            </w:r>
          </w:p>
        </w:tc>
      </w:tr>
      <w:tr w:rsidR="00C62424" w14:paraId="214429B2" w14:textId="77777777" w:rsidTr="00C62424">
        <w:tc>
          <w:tcPr>
            <w:tcW w:w="1903" w:type="dxa"/>
            <w:vAlign w:val="center"/>
            <w:hideMark/>
          </w:tcPr>
          <w:p w14:paraId="2CAB59A5" w14:textId="77777777" w:rsidR="00C62424" w:rsidRDefault="00C62424">
            <w:pPr>
              <w:pStyle w:val="bmdsTblBody"/>
            </w:pPr>
            <w:r>
              <w:t>Thyroid Stimulating Hormone (ng/mL)</w:t>
            </w:r>
          </w:p>
        </w:tc>
        <w:tc>
          <w:tcPr>
            <w:tcW w:w="919" w:type="dxa"/>
            <w:vAlign w:val="center"/>
            <w:hideMark/>
          </w:tcPr>
          <w:p w14:paraId="449ACF4E" w14:textId="77777777" w:rsidR="00C62424" w:rsidRDefault="00C62424">
            <w:pPr>
              <w:pStyle w:val="bmdsTblBody"/>
              <w:jc w:val="center"/>
            </w:pPr>
            <w:r>
              <w:rPr>
                <w:sz w:val="16"/>
              </w:rPr>
              <w:t>3.122 ± 0.371**</w:t>
            </w:r>
          </w:p>
        </w:tc>
        <w:tc>
          <w:tcPr>
            <w:tcW w:w="920" w:type="dxa"/>
            <w:vAlign w:val="center"/>
            <w:hideMark/>
          </w:tcPr>
          <w:p w14:paraId="020FBE4E" w14:textId="77777777" w:rsidR="00C62424" w:rsidRDefault="00C62424">
            <w:pPr>
              <w:pStyle w:val="bmdsTblBody"/>
              <w:jc w:val="center"/>
            </w:pPr>
            <w:r>
              <w:rPr>
                <w:sz w:val="16"/>
              </w:rPr>
              <w:t>3.400 ± 1.013</w:t>
            </w:r>
          </w:p>
        </w:tc>
        <w:tc>
          <w:tcPr>
            <w:tcW w:w="920" w:type="dxa"/>
            <w:vAlign w:val="center"/>
            <w:hideMark/>
          </w:tcPr>
          <w:p w14:paraId="31045715" w14:textId="77777777" w:rsidR="00C62424" w:rsidRDefault="00C62424">
            <w:pPr>
              <w:pStyle w:val="bmdsTblBody"/>
              <w:jc w:val="center"/>
            </w:pPr>
            <w:r>
              <w:rPr>
                <w:sz w:val="16"/>
              </w:rPr>
              <w:t>2.800 ± 0.551</w:t>
            </w:r>
          </w:p>
        </w:tc>
        <w:tc>
          <w:tcPr>
            <w:tcW w:w="919" w:type="dxa"/>
            <w:vAlign w:val="center"/>
            <w:hideMark/>
          </w:tcPr>
          <w:p w14:paraId="0E8D8292" w14:textId="77777777" w:rsidR="00C62424" w:rsidRDefault="00C62424">
            <w:pPr>
              <w:pStyle w:val="bmdsTblBody"/>
              <w:jc w:val="center"/>
            </w:pPr>
            <w:r>
              <w:rPr>
                <w:sz w:val="16"/>
              </w:rPr>
              <w:t>2.425 ± 0.375</w:t>
            </w:r>
          </w:p>
        </w:tc>
        <w:tc>
          <w:tcPr>
            <w:tcW w:w="920" w:type="dxa"/>
            <w:vAlign w:val="center"/>
            <w:hideMark/>
          </w:tcPr>
          <w:p w14:paraId="65D6DF86" w14:textId="77777777" w:rsidR="00C62424" w:rsidRDefault="00C62424">
            <w:pPr>
              <w:pStyle w:val="bmdsTblBody"/>
              <w:jc w:val="center"/>
            </w:pPr>
            <w:r>
              <w:rPr>
                <w:sz w:val="16"/>
              </w:rPr>
              <w:t>3.020 ± 0.475</w:t>
            </w:r>
          </w:p>
        </w:tc>
        <w:tc>
          <w:tcPr>
            <w:tcW w:w="920" w:type="dxa"/>
            <w:vAlign w:val="center"/>
            <w:hideMark/>
          </w:tcPr>
          <w:p w14:paraId="7F49F244" w14:textId="77777777" w:rsidR="00C62424" w:rsidRDefault="00C62424">
            <w:pPr>
              <w:pStyle w:val="bmdsTblBody"/>
              <w:jc w:val="center"/>
            </w:pPr>
            <w:r>
              <w:rPr>
                <w:sz w:val="16"/>
              </w:rPr>
              <w:t>3.400 ± 0.826</w:t>
            </w:r>
          </w:p>
        </w:tc>
        <w:tc>
          <w:tcPr>
            <w:tcW w:w="919" w:type="dxa"/>
            <w:vAlign w:val="center"/>
            <w:hideMark/>
          </w:tcPr>
          <w:p w14:paraId="52E00BB2" w14:textId="77777777" w:rsidR="00C62424" w:rsidRDefault="00C62424">
            <w:pPr>
              <w:pStyle w:val="bmdsTblBody"/>
              <w:jc w:val="center"/>
            </w:pPr>
            <w:r>
              <w:rPr>
                <w:sz w:val="16"/>
              </w:rPr>
              <w:t>2.540 ± 0.367</w:t>
            </w:r>
          </w:p>
        </w:tc>
        <w:tc>
          <w:tcPr>
            <w:tcW w:w="920" w:type="dxa"/>
            <w:vAlign w:val="center"/>
            <w:hideMark/>
          </w:tcPr>
          <w:p w14:paraId="782D8234" w14:textId="77777777" w:rsidR="00C62424" w:rsidRDefault="00C62424">
            <w:pPr>
              <w:pStyle w:val="bmdsTblBody"/>
              <w:jc w:val="center"/>
            </w:pPr>
            <w:r>
              <w:rPr>
                <w:sz w:val="16"/>
              </w:rPr>
              <w:t>4.480 ± 0.388</w:t>
            </w:r>
          </w:p>
        </w:tc>
        <w:tc>
          <w:tcPr>
            <w:tcW w:w="920" w:type="dxa"/>
            <w:vAlign w:val="center"/>
            <w:hideMark/>
          </w:tcPr>
          <w:p w14:paraId="04E8FD3B" w14:textId="77777777" w:rsidR="00C62424" w:rsidRDefault="00C62424">
            <w:pPr>
              <w:pStyle w:val="bmdsTblBody"/>
              <w:jc w:val="center"/>
            </w:pPr>
            <w:r>
              <w:rPr>
                <w:sz w:val="16"/>
              </w:rPr>
              <w:t>3.775 ± 1.150</w:t>
            </w:r>
          </w:p>
        </w:tc>
        <w:tc>
          <w:tcPr>
            <w:tcW w:w="920" w:type="dxa"/>
            <w:vAlign w:val="center"/>
            <w:hideMark/>
          </w:tcPr>
          <w:p w14:paraId="7947691E" w14:textId="77777777" w:rsidR="00C62424" w:rsidRDefault="00C62424">
            <w:pPr>
              <w:pStyle w:val="bmdsTblBody"/>
              <w:jc w:val="center"/>
            </w:pPr>
            <w:r>
              <w:rPr>
                <w:sz w:val="16"/>
              </w:rPr>
              <w:t>6.900 ± 0.933**</w:t>
            </w:r>
          </w:p>
        </w:tc>
        <w:tc>
          <w:tcPr>
            <w:tcW w:w="870" w:type="dxa"/>
            <w:vAlign w:val="center"/>
            <w:hideMark/>
          </w:tcPr>
          <w:p w14:paraId="439895F0" w14:textId="77777777" w:rsidR="00C62424" w:rsidRDefault="00C62424">
            <w:pPr>
              <w:pStyle w:val="bmdsTblBody"/>
              <w:jc w:val="center"/>
            </w:pPr>
            <w:r>
              <w:rPr>
                <w:sz w:val="16"/>
              </w:rPr>
              <w:t>356.61</w:t>
            </w:r>
          </w:p>
        </w:tc>
        <w:tc>
          <w:tcPr>
            <w:tcW w:w="990" w:type="dxa"/>
            <w:vAlign w:val="center"/>
            <w:hideMark/>
          </w:tcPr>
          <w:p w14:paraId="4FBD03B5" w14:textId="77777777" w:rsidR="00C62424" w:rsidRDefault="00C62424">
            <w:pPr>
              <w:pStyle w:val="bmdsTblBody"/>
              <w:jc w:val="center"/>
            </w:pPr>
            <w:r>
              <w:rPr>
                <w:sz w:val="16"/>
              </w:rPr>
              <w:t>268.917</w:t>
            </w:r>
          </w:p>
        </w:tc>
      </w:tr>
      <w:tr w:rsidR="00C62424" w14:paraId="2FF80F78" w14:textId="77777777" w:rsidTr="00C62424">
        <w:tc>
          <w:tcPr>
            <w:tcW w:w="1903" w:type="dxa"/>
            <w:vAlign w:val="center"/>
            <w:hideMark/>
          </w:tcPr>
          <w:p w14:paraId="4F005D91" w14:textId="77777777" w:rsidR="00C62424" w:rsidRDefault="00C62424">
            <w:pPr>
              <w:pStyle w:val="bmdsTblBody"/>
            </w:pPr>
            <w:r>
              <w:t>Triiodothyronine (ng/dL)</w:t>
            </w:r>
          </w:p>
        </w:tc>
        <w:tc>
          <w:tcPr>
            <w:tcW w:w="919" w:type="dxa"/>
            <w:vAlign w:val="center"/>
            <w:hideMark/>
          </w:tcPr>
          <w:p w14:paraId="5C125D97" w14:textId="77777777" w:rsidR="00C62424" w:rsidRDefault="00C62424">
            <w:pPr>
              <w:pStyle w:val="bmdsTblBody"/>
              <w:jc w:val="center"/>
            </w:pPr>
            <w:r>
              <w:rPr>
                <w:sz w:val="16"/>
              </w:rPr>
              <w:t>66.000 ± 3.455**</w:t>
            </w:r>
          </w:p>
        </w:tc>
        <w:tc>
          <w:tcPr>
            <w:tcW w:w="920" w:type="dxa"/>
            <w:vAlign w:val="center"/>
            <w:hideMark/>
          </w:tcPr>
          <w:p w14:paraId="479D427F" w14:textId="77777777" w:rsidR="00C62424" w:rsidRDefault="00C62424">
            <w:pPr>
              <w:pStyle w:val="bmdsTblBody"/>
              <w:jc w:val="center"/>
            </w:pPr>
            <w:r>
              <w:rPr>
                <w:sz w:val="16"/>
              </w:rPr>
              <w:t>58.825 ± 1.727</w:t>
            </w:r>
          </w:p>
        </w:tc>
        <w:tc>
          <w:tcPr>
            <w:tcW w:w="920" w:type="dxa"/>
            <w:vAlign w:val="center"/>
            <w:hideMark/>
          </w:tcPr>
          <w:p w14:paraId="770CD767" w14:textId="77777777" w:rsidR="00C62424" w:rsidRDefault="00C62424">
            <w:pPr>
              <w:pStyle w:val="bmdsTblBody"/>
              <w:jc w:val="center"/>
            </w:pPr>
            <w:r>
              <w:rPr>
                <w:sz w:val="16"/>
              </w:rPr>
              <w:t>66.900 ± 4.891</w:t>
            </w:r>
          </w:p>
        </w:tc>
        <w:tc>
          <w:tcPr>
            <w:tcW w:w="919" w:type="dxa"/>
            <w:vAlign w:val="center"/>
            <w:hideMark/>
          </w:tcPr>
          <w:p w14:paraId="42B07F62" w14:textId="77777777" w:rsidR="00C62424" w:rsidRDefault="00C62424">
            <w:pPr>
              <w:pStyle w:val="bmdsTblBody"/>
              <w:jc w:val="center"/>
            </w:pPr>
            <w:r>
              <w:rPr>
                <w:sz w:val="16"/>
              </w:rPr>
              <w:t>59.825 ± 4.950</w:t>
            </w:r>
          </w:p>
        </w:tc>
        <w:tc>
          <w:tcPr>
            <w:tcW w:w="920" w:type="dxa"/>
            <w:vAlign w:val="center"/>
            <w:hideMark/>
          </w:tcPr>
          <w:p w14:paraId="08139AE9" w14:textId="77777777" w:rsidR="00C62424" w:rsidRDefault="00C62424">
            <w:pPr>
              <w:pStyle w:val="bmdsTblBody"/>
              <w:jc w:val="center"/>
            </w:pPr>
            <w:r>
              <w:rPr>
                <w:sz w:val="16"/>
              </w:rPr>
              <w:t>61.540 ± 4.315</w:t>
            </w:r>
          </w:p>
        </w:tc>
        <w:tc>
          <w:tcPr>
            <w:tcW w:w="920" w:type="dxa"/>
            <w:vAlign w:val="center"/>
            <w:hideMark/>
          </w:tcPr>
          <w:p w14:paraId="732A9AFB" w14:textId="77777777" w:rsidR="00C62424" w:rsidRDefault="00C62424">
            <w:pPr>
              <w:pStyle w:val="bmdsTblBody"/>
              <w:jc w:val="center"/>
            </w:pPr>
            <w:r>
              <w:rPr>
                <w:sz w:val="16"/>
              </w:rPr>
              <w:t>62.700 ± 4.457</w:t>
            </w:r>
          </w:p>
        </w:tc>
        <w:tc>
          <w:tcPr>
            <w:tcW w:w="919" w:type="dxa"/>
            <w:vAlign w:val="center"/>
            <w:hideMark/>
          </w:tcPr>
          <w:p w14:paraId="4488942E" w14:textId="77777777" w:rsidR="00C62424" w:rsidRDefault="00C62424">
            <w:pPr>
              <w:pStyle w:val="bmdsTblBody"/>
              <w:jc w:val="center"/>
            </w:pPr>
            <w:r>
              <w:rPr>
                <w:sz w:val="16"/>
              </w:rPr>
              <w:t>63.740 ± 2.761</w:t>
            </w:r>
          </w:p>
        </w:tc>
        <w:tc>
          <w:tcPr>
            <w:tcW w:w="920" w:type="dxa"/>
            <w:vAlign w:val="center"/>
            <w:hideMark/>
          </w:tcPr>
          <w:p w14:paraId="46A9926F" w14:textId="77777777" w:rsidR="00C62424" w:rsidRDefault="00C62424">
            <w:pPr>
              <w:pStyle w:val="bmdsTblBody"/>
              <w:jc w:val="center"/>
            </w:pPr>
            <w:r>
              <w:rPr>
                <w:sz w:val="16"/>
              </w:rPr>
              <w:t>59.040 ± 2.090</w:t>
            </w:r>
          </w:p>
        </w:tc>
        <w:tc>
          <w:tcPr>
            <w:tcW w:w="920" w:type="dxa"/>
            <w:vAlign w:val="center"/>
            <w:hideMark/>
          </w:tcPr>
          <w:p w14:paraId="7263917A" w14:textId="77777777" w:rsidR="00C62424" w:rsidRDefault="00C62424">
            <w:pPr>
              <w:pStyle w:val="bmdsTblBody"/>
              <w:jc w:val="center"/>
            </w:pPr>
            <w:r>
              <w:rPr>
                <w:sz w:val="16"/>
              </w:rPr>
              <w:t>42.425 ± 2.062**</w:t>
            </w:r>
          </w:p>
        </w:tc>
        <w:tc>
          <w:tcPr>
            <w:tcW w:w="920" w:type="dxa"/>
            <w:vAlign w:val="center"/>
            <w:hideMark/>
          </w:tcPr>
          <w:p w14:paraId="70D0D766" w14:textId="77777777" w:rsidR="00C62424" w:rsidRDefault="00C62424">
            <w:pPr>
              <w:pStyle w:val="bmdsTblBody"/>
              <w:jc w:val="center"/>
            </w:pPr>
            <w:r>
              <w:rPr>
                <w:sz w:val="16"/>
              </w:rPr>
              <w:t>31.060 ± 1.857**</w:t>
            </w:r>
          </w:p>
        </w:tc>
        <w:tc>
          <w:tcPr>
            <w:tcW w:w="870" w:type="dxa"/>
            <w:vAlign w:val="center"/>
            <w:hideMark/>
          </w:tcPr>
          <w:p w14:paraId="16E45B6B" w14:textId="77777777" w:rsidR="00C62424" w:rsidRDefault="00C62424">
            <w:pPr>
              <w:pStyle w:val="bmdsTblBody"/>
              <w:jc w:val="center"/>
            </w:pPr>
            <w:r>
              <w:rPr>
                <w:sz w:val="16"/>
              </w:rPr>
              <w:t>161.48</w:t>
            </w:r>
          </w:p>
        </w:tc>
        <w:tc>
          <w:tcPr>
            <w:tcW w:w="990" w:type="dxa"/>
            <w:vAlign w:val="center"/>
            <w:hideMark/>
          </w:tcPr>
          <w:p w14:paraId="5193D8FC" w14:textId="77777777" w:rsidR="00C62424" w:rsidRDefault="00C62424">
            <w:pPr>
              <w:pStyle w:val="bmdsTblBody"/>
              <w:jc w:val="center"/>
            </w:pPr>
            <w:r>
              <w:rPr>
                <w:sz w:val="16"/>
              </w:rPr>
              <w:t>122.215</w:t>
            </w:r>
          </w:p>
        </w:tc>
      </w:tr>
      <w:tr w:rsidR="00C62424" w14:paraId="12E6A1E5" w14:textId="77777777" w:rsidTr="00C62424">
        <w:tc>
          <w:tcPr>
            <w:tcW w:w="1903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5A7632DA" w14:textId="77777777" w:rsidR="00C62424" w:rsidRDefault="00C62424">
            <w:pPr>
              <w:pStyle w:val="bmdsTblBody"/>
            </w:pPr>
            <w:r>
              <w:t>Total Thyroxine (ug/dL)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389C13F" w14:textId="77777777" w:rsidR="00C62424" w:rsidRDefault="00C62424">
            <w:pPr>
              <w:pStyle w:val="bmdsTblBody"/>
              <w:jc w:val="center"/>
            </w:pPr>
            <w:r>
              <w:rPr>
                <w:sz w:val="16"/>
              </w:rPr>
              <w:t>3.12 ± 0.29**</w:t>
            </w:r>
          </w:p>
        </w:tc>
        <w:tc>
          <w:tcPr>
            <w:tcW w:w="92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56C73E84" w14:textId="77777777" w:rsidR="00C62424" w:rsidRDefault="00C62424">
            <w:pPr>
              <w:pStyle w:val="bmdsTblBody"/>
              <w:jc w:val="center"/>
            </w:pPr>
            <w:r>
              <w:rPr>
                <w:sz w:val="16"/>
              </w:rPr>
              <w:t>2.83 ± 0.43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4B6235F" w14:textId="77777777" w:rsidR="00C62424" w:rsidRDefault="00C62424">
            <w:pPr>
              <w:pStyle w:val="bmdsTblBody"/>
              <w:jc w:val="center"/>
            </w:pPr>
            <w:r>
              <w:rPr>
                <w:sz w:val="16"/>
              </w:rPr>
              <w:t>2.31 ± 0.08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4A77D00C" w14:textId="77777777" w:rsidR="00C62424" w:rsidRDefault="00C62424">
            <w:pPr>
              <w:pStyle w:val="bmdsTblBody"/>
              <w:jc w:val="center"/>
            </w:pPr>
            <w:r>
              <w:rPr>
                <w:sz w:val="16"/>
              </w:rPr>
              <w:t>2.64 ± 0.43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717542B5" w14:textId="77777777" w:rsidR="00C62424" w:rsidRDefault="00C62424">
            <w:pPr>
              <w:pStyle w:val="bmdsTblBody"/>
              <w:jc w:val="center"/>
            </w:pPr>
            <w:r>
              <w:rPr>
                <w:sz w:val="16"/>
              </w:rPr>
              <w:t>2.76 ± 0.11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A8D1E9A" w14:textId="77777777" w:rsidR="00C62424" w:rsidRDefault="00C62424">
            <w:pPr>
              <w:pStyle w:val="bmdsTblBody"/>
              <w:jc w:val="center"/>
            </w:pPr>
            <w:r>
              <w:rPr>
                <w:sz w:val="16"/>
              </w:rPr>
              <w:t>2.79 ± 0.16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52DBD5BB" w14:textId="77777777" w:rsidR="00C62424" w:rsidRDefault="00C62424">
            <w:pPr>
              <w:pStyle w:val="bmdsTblBody"/>
              <w:jc w:val="center"/>
            </w:pPr>
            <w:r>
              <w:rPr>
                <w:sz w:val="16"/>
              </w:rPr>
              <w:t>2.31 ± 0.22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56A35454" w14:textId="77777777" w:rsidR="00C62424" w:rsidRDefault="00C62424">
            <w:pPr>
              <w:pStyle w:val="bmdsTblBody"/>
              <w:jc w:val="center"/>
            </w:pPr>
            <w:r>
              <w:rPr>
                <w:sz w:val="16"/>
              </w:rPr>
              <w:t>2.64 ± 0.26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52E6FBD9" w14:textId="77777777" w:rsidR="00C62424" w:rsidRDefault="00C62424">
            <w:pPr>
              <w:pStyle w:val="bmdsTblBody"/>
              <w:jc w:val="center"/>
            </w:pPr>
            <w:r>
              <w:rPr>
                <w:sz w:val="16"/>
              </w:rPr>
              <w:t>1.20 ± 0.18**</w:t>
            </w:r>
          </w:p>
        </w:tc>
        <w:tc>
          <w:tcPr>
            <w:tcW w:w="92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2588BCD" w14:textId="77777777" w:rsidR="00C62424" w:rsidRDefault="00C62424">
            <w:pPr>
              <w:pStyle w:val="bmdsTblBody"/>
              <w:jc w:val="center"/>
            </w:pPr>
            <w:r>
              <w:rPr>
                <w:sz w:val="16"/>
              </w:rPr>
              <w:t>0.86 ± 0.14**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9F7F464" w14:textId="77777777" w:rsidR="00C62424" w:rsidRDefault="00C62424">
            <w:pPr>
              <w:pStyle w:val="bmdsTblBody"/>
              <w:jc w:val="center"/>
            </w:pPr>
            <w:r>
              <w:rPr>
                <w:sz w:val="16"/>
              </w:rPr>
              <w:t>NVM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58676DA8" w14:textId="77777777" w:rsidR="00C62424" w:rsidRDefault="00C62424">
            <w:pPr>
              <w:pStyle w:val="bmdsTblBody"/>
              <w:jc w:val="center"/>
            </w:pPr>
            <w:r>
              <w:rPr>
                <w:sz w:val="16"/>
              </w:rPr>
              <w:t>NVM</w:t>
            </w:r>
          </w:p>
        </w:tc>
      </w:tr>
    </w:tbl>
    <w:p w14:paraId="34DD9C31" w14:textId="77777777" w:rsidR="00C62424" w:rsidRDefault="00C62424" w:rsidP="00C62424">
      <w:pPr>
        <w:pStyle w:val="bmdsTblFootnote"/>
      </w:pPr>
      <w:r>
        <w:rPr>
          <w:sz w:val="16"/>
        </w:rPr>
        <w:t>Data are displayed as mean ± SEM (N) of animals that survived to study termination unless otherwise noted.</w:t>
      </w:r>
    </w:p>
    <w:p w14:paraId="34BDE103" w14:textId="77777777" w:rsidR="00C62424" w:rsidRDefault="00C62424" w:rsidP="00C62424">
      <w:pPr>
        <w:pStyle w:val="bmdsTblFootnote"/>
      </w:pPr>
      <w:r>
        <w:rPr>
          <w:sz w:val="16"/>
        </w:rPr>
        <w:t xml:space="preserve">Statistical analysis </w:t>
      </w:r>
      <w:proofErr w:type="gramStart"/>
      <w:r>
        <w:rPr>
          <w:sz w:val="16"/>
        </w:rPr>
        <w:t>were</w:t>
      </w:r>
      <w:proofErr w:type="gramEnd"/>
      <w:r>
        <w:rPr>
          <w:sz w:val="16"/>
        </w:rPr>
        <w:t xml:space="preserve"> performed by </w:t>
      </w:r>
      <w:proofErr w:type="spellStart"/>
      <w:r>
        <w:rPr>
          <w:sz w:val="16"/>
        </w:rPr>
        <w:t>Jonckheere</w:t>
      </w:r>
      <w:proofErr w:type="spellEnd"/>
      <w:r>
        <w:rPr>
          <w:sz w:val="16"/>
        </w:rPr>
        <w:t xml:space="preserve"> (trend) and Shirley or Dunn (pairwise) tests.</w:t>
      </w:r>
    </w:p>
    <w:p w14:paraId="736E086D" w14:textId="77777777" w:rsidR="00C62424" w:rsidRDefault="00C62424" w:rsidP="00C62424">
      <w:pPr>
        <w:pStyle w:val="bmdsTblFootnote"/>
      </w:pPr>
      <w:r>
        <w:rPr>
          <w:sz w:val="16"/>
        </w:rPr>
        <w:t>Statistical significance for the control group indicates a significant trend test</w:t>
      </w:r>
    </w:p>
    <w:p w14:paraId="5F4643B8" w14:textId="77777777" w:rsidR="00C62424" w:rsidRDefault="00C62424" w:rsidP="00C62424">
      <w:pPr>
        <w:pStyle w:val="bmdsTblFootnote"/>
      </w:pPr>
      <w:r>
        <w:rPr>
          <w:sz w:val="16"/>
        </w:rPr>
        <w:t>Statistical significance for a treatment group indicates a significant pairwise test compared to the vehicle control group</w:t>
      </w:r>
    </w:p>
    <w:p w14:paraId="25A0C914" w14:textId="77777777" w:rsidR="00C62424" w:rsidRDefault="00C62424" w:rsidP="00C62424">
      <w:pPr>
        <w:pStyle w:val="bmdsTblFootnote"/>
      </w:pPr>
      <w:r>
        <w:rPr>
          <w:sz w:val="16"/>
        </w:rPr>
        <w:t>* Statistically significant at p ≤ 0.05</w:t>
      </w:r>
    </w:p>
    <w:p w14:paraId="244ED8F0" w14:textId="77777777" w:rsidR="00C62424" w:rsidRDefault="00C62424" w:rsidP="00C62424">
      <w:pPr>
        <w:pStyle w:val="bmdsTblFootnote"/>
        <w:rPr>
          <w:sz w:val="16"/>
        </w:rPr>
      </w:pPr>
      <w:r>
        <w:rPr>
          <w:sz w:val="16"/>
        </w:rPr>
        <w:t>** Statistically significant at p ≤ 0.01</w:t>
      </w:r>
    </w:p>
    <w:p w14:paraId="7FE52C66" w14:textId="77777777" w:rsidR="00C62424" w:rsidRDefault="00C62424" w:rsidP="00C62424">
      <w:pPr>
        <w:pStyle w:val="bmdsTblFootnote"/>
      </w:pPr>
      <w:r>
        <w:rPr>
          <w:sz w:val="16"/>
          <w:szCs w:val="16"/>
        </w:rPr>
        <w:t>Only one animal in the male highest dose group so it was excluded from stats and BMD calculation.</w:t>
      </w:r>
    </w:p>
    <w:p w14:paraId="15E5549F" w14:textId="77777777" w:rsidR="00C62424" w:rsidRDefault="00C62424" w:rsidP="00C62424">
      <w:pPr>
        <w:pStyle w:val="bmdsTblFootnote"/>
      </w:pPr>
      <w:proofErr w:type="spellStart"/>
      <w:r>
        <w:rPr>
          <w:sz w:val="16"/>
        </w:rPr>
        <w:t>BMD</w:t>
      </w:r>
      <w:r>
        <w:rPr>
          <w:sz w:val="16"/>
          <w:vertAlign w:val="subscript"/>
        </w:rPr>
        <w:t>1Std</w:t>
      </w:r>
      <w:proofErr w:type="spellEnd"/>
      <w:r>
        <w:rPr>
          <w:sz w:val="16"/>
        </w:rPr>
        <w:t xml:space="preserve"> and </w:t>
      </w:r>
      <w:proofErr w:type="spellStart"/>
      <w:r>
        <w:rPr>
          <w:sz w:val="16"/>
        </w:rPr>
        <w:t>BMDL</w:t>
      </w:r>
      <w:r>
        <w:rPr>
          <w:sz w:val="16"/>
          <w:vertAlign w:val="subscript"/>
        </w:rPr>
        <w:t>1Std</w:t>
      </w:r>
      <w:proofErr w:type="spellEnd"/>
      <w:r>
        <w:rPr>
          <w:sz w:val="16"/>
        </w:rPr>
        <w:t>: Benchmark response (BMR) set at 1 standard deviation from the mean.</w:t>
      </w:r>
    </w:p>
    <w:p w14:paraId="19EC0C24" w14:textId="77777777" w:rsidR="00C62424" w:rsidRDefault="00C62424" w:rsidP="00C62424">
      <w:pPr>
        <w:pStyle w:val="bmdsTblFootnote"/>
      </w:pPr>
      <w:r>
        <w:rPr>
          <w:sz w:val="16"/>
        </w:rPr>
        <w:t>NVM = no viable model</w:t>
      </w:r>
    </w:p>
    <w:p w14:paraId="43033907" w14:textId="77777777" w:rsidR="00C505B6" w:rsidRDefault="00C62424"/>
    <w:sectPr w:rsidR="00C505B6" w:rsidSect="00C6242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EB"/>
    <w:rsid w:val="0021102E"/>
    <w:rsid w:val="00AE06EB"/>
    <w:rsid w:val="00C62424"/>
    <w:rsid w:val="00F5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A5A352-3B2D-49CF-A145-1DBCC41DE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424"/>
    <w:pPr>
      <w:spacing w:after="0" w:line="240" w:lineRule="auto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2424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C62424"/>
    <w:rPr>
      <w:rFonts w:eastAsiaTheme="majorEastAsia" w:cstheme="majorBidi"/>
      <w:b/>
      <w:color w:val="000000" w:themeColor="text1"/>
      <w:sz w:val="24"/>
      <w:szCs w:val="24"/>
    </w:rPr>
  </w:style>
  <w:style w:type="paragraph" w:customStyle="1" w:styleId="bmdsTblBody">
    <w:name w:val="bmdsTblBody"/>
    <w:basedOn w:val="Normal"/>
    <w:qFormat/>
    <w:rsid w:val="00C62424"/>
    <w:rPr>
      <w:rFonts w:ascii="Times New Roman" w:hAnsi="Times New Roman"/>
      <w:sz w:val="18"/>
    </w:rPr>
  </w:style>
  <w:style w:type="paragraph" w:customStyle="1" w:styleId="bmdsTblFootnote">
    <w:name w:val="bmdsTblFootnote"/>
    <w:basedOn w:val="bmdsTblBody"/>
    <w:qFormat/>
    <w:rsid w:val="00C62424"/>
  </w:style>
  <w:style w:type="paragraph" w:customStyle="1" w:styleId="bmdsTblHeader">
    <w:name w:val="bmdsTblHeader"/>
    <w:basedOn w:val="bmdsTblBody"/>
    <w:qFormat/>
    <w:rsid w:val="00C62424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67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He, Shihan (NIH/NIEHS) [C]</dc:creator>
  <cp:keywords/>
  <dc:description/>
  <cp:lastModifiedBy>He, Shihan (NIH/NIEHS) [C]</cp:lastModifiedBy>
  <cp:revision>2</cp:revision>
  <dcterms:created xsi:type="dcterms:W3CDTF">2021-05-26T07:15:00Z</dcterms:created>
  <dcterms:modified xsi:type="dcterms:W3CDTF">2021-05-26T07:15:00Z</dcterms:modified>
</cp:coreProperties>
</file>