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3466C" w14:textId="77777777" w:rsidR="001519AA" w:rsidRDefault="001519AA" w:rsidP="001519AA">
      <w:pPr>
        <w:pStyle w:val="Heading3"/>
      </w:pPr>
      <w:r>
        <w:t>Male Clinical Chemistry Summary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90"/>
        <w:gridCol w:w="1147"/>
        <w:gridCol w:w="1148"/>
        <w:gridCol w:w="1147"/>
        <w:gridCol w:w="1148"/>
        <w:gridCol w:w="1147"/>
        <w:gridCol w:w="1148"/>
        <w:gridCol w:w="1147"/>
        <w:gridCol w:w="1148"/>
        <w:gridCol w:w="900"/>
        <w:gridCol w:w="990"/>
      </w:tblGrid>
      <w:tr w:rsidR="001519AA" w14:paraId="6D260DD5" w14:textId="77777777" w:rsidTr="001519AA">
        <w:tc>
          <w:tcPr>
            <w:tcW w:w="18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C51695D" w14:textId="77777777" w:rsidR="001519AA" w:rsidRDefault="001519AA">
            <w:pPr>
              <w:pStyle w:val="bmdsTblBody"/>
            </w:pPr>
            <w:r>
              <w:rPr>
                <w:b/>
              </w:rPr>
              <w:t>Endpoint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A43DD3E" w14:textId="77777777" w:rsidR="001519AA" w:rsidRDefault="001519AA">
            <w:pPr>
              <w:pStyle w:val="bmdsTblHeader"/>
              <w:jc w:val="center"/>
            </w:pPr>
            <w:r>
              <w:t>0.0 mg/kg</w:t>
            </w:r>
            <w:r>
              <w:br/>
              <w:t>N = 9</w:t>
            </w:r>
          </w:p>
        </w:tc>
        <w:tc>
          <w:tcPr>
            <w:tcW w:w="11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88B5FCE" w14:textId="77777777" w:rsidR="001519AA" w:rsidRDefault="001519AA">
            <w:pPr>
              <w:pStyle w:val="bmdsTblHeader"/>
              <w:jc w:val="center"/>
            </w:pPr>
            <w:r>
              <w:t>0.15 mg/kg</w:t>
            </w:r>
            <w:r>
              <w:br/>
              <w:t>N = 5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5E711DD" w14:textId="77777777" w:rsidR="001519AA" w:rsidRDefault="001519AA">
            <w:pPr>
              <w:pStyle w:val="bmdsTblHeader"/>
              <w:jc w:val="center"/>
            </w:pPr>
            <w:r>
              <w:t>0.5 mg/kg</w:t>
            </w:r>
            <w:r>
              <w:br/>
              <w:t>N = 5</w:t>
            </w:r>
          </w:p>
        </w:tc>
        <w:tc>
          <w:tcPr>
            <w:tcW w:w="11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CA535AE" w14:textId="77777777" w:rsidR="001519AA" w:rsidRDefault="001519AA">
            <w:pPr>
              <w:pStyle w:val="bmdsTblHeader"/>
              <w:jc w:val="center"/>
            </w:pPr>
            <w:r>
              <w:t>1.4 mg/kg</w:t>
            </w:r>
            <w:r>
              <w:br/>
              <w:t>N = 5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90951B8" w14:textId="77777777" w:rsidR="001519AA" w:rsidRDefault="001519AA">
            <w:pPr>
              <w:pStyle w:val="bmdsTblHeader"/>
              <w:jc w:val="center"/>
            </w:pPr>
            <w:r>
              <w:t>4.0 mg/kg</w:t>
            </w:r>
            <w:r>
              <w:br/>
              <w:t>N = 5</w:t>
            </w:r>
          </w:p>
        </w:tc>
        <w:tc>
          <w:tcPr>
            <w:tcW w:w="11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590BCEA" w14:textId="77777777" w:rsidR="001519AA" w:rsidRDefault="001519AA">
            <w:pPr>
              <w:pStyle w:val="bmdsTblHeader"/>
              <w:jc w:val="center"/>
            </w:pPr>
            <w:r>
              <w:t>12.0 mg/kg</w:t>
            </w:r>
            <w:r>
              <w:br/>
              <w:t>N = 5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CAC11E8" w14:textId="77777777" w:rsidR="001519AA" w:rsidRDefault="001519AA">
            <w:pPr>
              <w:pStyle w:val="bmdsTblHeader"/>
              <w:jc w:val="center"/>
            </w:pPr>
            <w:r>
              <w:t>37.0 mg/kg</w:t>
            </w:r>
            <w:r>
              <w:br/>
              <w:t>N = 5</w:t>
            </w:r>
          </w:p>
        </w:tc>
        <w:tc>
          <w:tcPr>
            <w:tcW w:w="11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037D444" w14:textId="77777777" w:rsidR="001519AA" w:rsidRDefault="001519AA">
            <w:pPr>
              <w:pStyle w:val="bmdsTblHeader"/>
              <w:jc w:val="center"/>
            </w:pPr>
            <w:r>
              <w:t>111.0 mg/kg</w:t>
            </w:r>
            <w:r>
              <w:br/>
              <w:t>N = 5</w:t>
            </w:r>
          </w:p>
        </w:tc>
        <w:tc>
          <w:tcPr>
            <w:tcW w:w="9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8D6E63C" w14:textId="77777777" w:rsidR="001519AA" w:rsidRDefault="001519AA">
            <w:pPr>
              <w:pStyle w:val="bmdsTblHeader"/>
            </w:pPr>
            <w:proofErr w:type="spellStart"/>
            <w:r>
              <w:t>BMD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  <w:tc>
          <w:tcPr>
            <w:tcW w:w="9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74B41C0" w14:textId="77777777" w:rsidR="001519AA" w:rsidRDefault="001519AA">
            <w:pPr>
              <w:pStyle w:val="bmdsTblHeader"/>
            </w:pPr>
            <w:proofErr w:type="spellStart"/>
            <w:r>
              <w:t>BMDL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</w:tr>
      <w:tr w:rsidR="001519AA" w14:paraId="071746A1" w14:textId="77777777" w:rsidTr="001519AA">
        <w:tc>
          <w:tcPr>
            <w:tcW w:w="189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7ED8F39" w14:textId="77777777" w:rsidR="001519AA" w:rsidRDefault="001519AA">
            <w:pPr>
              <w:pStyle w:val="bmdsTblBody"/>
            </w:pPr>
            <w:r>
              <w:t>Cholesterol (mg/dL)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F9C7ED0" w14:textId="77777777" w:rsidR="001519AA" w:rsidRDefault="001519AA">
            <w:pPr>
              <w:pStyle w:val="bmdsTblBody"/>
              <w:jc w:val="center"/>
            </w:pPr>
            <w:r>
              <w:rPr>
                <w:sz w:val="16"/>
              </w:rPr>
              <w:t>103.3 ± 4.4**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1B9A3C4" w14:textId="77777777" w:rsidR="001519AA" w:rsidRDefault="001519AA">
            <w:pPr>
              <w:pStyle w:val="bmdsTblBody"/>
              <w:jc w:val="center"/>
            </w:pPr>
            <w:r>
              <w:rPr>
                <w:sz w:val="16"/>
              </w:rPr>
              <w:t>102.2 ± 4.0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9CC6480" w14:textId="77777777" w:rsidR="001519AA" w:rsidRDefault="001519AA">
            <w:pPr>
              <w:pStyle w:val="bmdsTblBody"/>
              <w:jc w:val="center"/>
            </w:pPr>
            <w:r>
              <w:rPr>
                <w:sz w:val="16"/>
              </w:rPr>
              <w:t>123.0 ± 12.6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1387B96" w14:textId="77777777" w:rsidR="001519AA" w:rsidRDefault="001519AA">
            <w:pPr>
              <w:pStyle w:val="bmdsTblBody"/>
              <w:jc w:val="center"/>
            </w:pPr>
            <w:r>
              <w:rPr>
                <w:sz w:val="16"/>
              </w:rPr>
              <w:t>115.0 ± 12.1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EE9F159" w14:textId="77777777" w:rsidR="001519AA" w:rsidRDefault="001519AA">
            <w:pPr>
              <w:pStyle w:val="bmdsTblBody"/>
              <w:jc w:val="center"/>
            </w:pPr>
            <w:r>
              <w:rPr>
                <w:sz w:val="16"/>
              </w:rPr>
              <w:t>109.2 ± 4.5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FDCC497" w14:textId="77777777" w:rsidR="001519AA" w:rsidRDefault="001519AA">
            <w:pPr>
              <w:pStyle w:val="bmdsTblBody"/>
              <w:jc w:val="center"/>
            </w:pPr>
            <w:r>
              <w:rPr>
                <w:sz w:val="16"/>
              </w:rPr>
              <w:t>108.4 ± 6.3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36EA5DA" w14:textId="77777777" w:rsidR="001519AA" w:rsidRDefault="001519AA">
            <w:pPr>
              <w:pStyle w:val="bmdsTblBody"/>
              <w:jc w:val="center"/>
            </w:pPr>
            <w:r>
              <w:rPr>
                <w:sz w:val="16"/>
              </w:rPr>
              <w:t>90.2 ± 4.8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6DD839A" w14:textId="77777777" w:rsidR="001519AA" w:rsidRDefault="001519AA">
            <w:pPr>
              <w:pStyle w:val="bmdsTblBody"/>
              <w:jc w:val="center"/>
            </w:pPr>
            <w:r>
              <w:rPr>
                <w:sz w:val="16"/>
              </w:rPr>
              <w:t>79.8 ± 4.0**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B0E5188" w14:textId="77777777" w:rsidR="001519AA" w:rsidRDefault="001519AA">
            <w:pPr>
              <w:pStyle w:val="bmdsTblBody"/>
              <w:jc w:val="center"/>
            </w:pPr>
            <w:r>
              <w:rPr>
                <w:sz w:val="16"/>
              </w:rPr>
              <w:t>0.484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F5ABD26" w14:textId="77777777" w:rsidR="001519AA" w:rsidRDefault="001519AA">
            <w:pPr>
              <w:pStyle w:val="bmdsTblBody"/>
              <w:jc w:val="center"/>
            </w:pPr>
            <w:r>
              <w:rPr>
                <w:sz w:val="16"/>
              </w:rPr>
              <w:t>0.225</w:t>
            </w:r>
          </w:p>
        </w:tc>
      </w:tr>
    </w:tbl>
    <w:p w14:paraId="22FD50A7" w14:textId="77777777" w:rsidR="001519AA" w:rsidRDefault="001519AA" w:rsidP="001519AA">
      <w:pPr>
        <w:sectPr w:rsidR="001519AA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14:paraId="6B0BD90D" w14:textId="77777777" w:rsidR="001519AA" w:rsidRDefault="001519AA" w:rsidP="001519AA">
      <w:pPr>
        <w:pStyle w:val="Heading3"/>
      </w:pPr>
      <w:r>
        <w:lastRenderedPageBreak/>
        <w:t>Female Clinical Chemistry Summary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21"/>
        <w:gridCol w:w="1084"/>
        <w:gridCol w:w="1085"/>
        <w:gridCol w:w="1085"/>
        <w:gridCol w:w="1085"/>
        <w:gridCol w:w="1085"/>
        <w:gridCol w:w="1085"/>
        <w:gridCol w:w="1085"/>
        <w:gridCol w:w="1085"/>
        <w:gridCol w:w="870"/>
        <w:gridCol w:w="990"/>
      </w:tblGrid>
      <w:tr w:rsidR="001519AA" w14:paraId="4F998BD3" w14:textId="77777777" w:rsidTr="001519AA">
        <w:tc>
          <w:tcPr>
            <w:tcW w:w="24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092C561" w14:textId="77777777" w:rsidR="001519AA" w:rsidRDefault="001519AA">
            <w:pPr>
              <w:pStyle w:val="bmdsTblBody"/>
            </w:pPr>
            <w:r>
              <w:rPr>
                <w:b/>
              </w:rPr>
              <w:t>Endpoint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9AAE53E" w14:textId="77777777" w:rsidR="001519AA" w:rsidRDefault="001519AA">
            <w:pPr>
              <w:pStyle w:val="bmdsTblHeader"/>
              <w:jc w:val="center"/>
            </w:pPr>
            <w:r>
              <w:t>0.0 mg/kg</w:t>
            </w:r>
            <w:r>
              <w:br/>
              <w:t>N = 10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C294E8C" w14:textId="77777777" w:rsidR="001519AA" w:rsidRDefault="001519AA">
            <w:pPr>
              <w:pStyle w:val="bmdsTblHeader"/>
              <w:jc w:val="center"/>
            </w:pPr>
            <w:r>
              <w:t>0.15 mg/kg</w:t>
            </w:r>
            <w:r>
              <w:br/>
              <w:t>N = 5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7B70E3A" w14:textId="77777777" w:rsidR="001519AA" w:rsidRDefault="001519AA">
            <w:pPr>
              <w:pStyle w:val="bmdsTblHeader"/>
              <w:jc w:val="center"/>
            </w:pPr>
            <w:r>
              <w:t>0.5 mg/kg</w:t>
            </w:r>
            <w:r>
              <w:br/>
              <w:t>N = 5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4A997D8" w14:textId="77777777" w:rsidR="001519AA" w:rsidRDefault="001519AA">
            <w:pPr>
              <w:pStyle w:val="bmdsTblHeader"/>
              <w:jc w:val="center"/>
            </w:pPr>
            <w:r>
              <w:t>1.4 mg/kg</w:t>
            </w:r>
            <w:r>
              <w:br/>
              <w:t>N = 5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9330BF6" w14:textId="77777777" w:rsidR="001519AA" w:rsidRDefault="001519AA">
            <w:pPr>
              <w:pStyle w:val="bmdsTblHeader"/>
              <w:jc w:val="center"/>
            </w:pPr>
            <w:r>
              <w:t>4.0 mg/kg</w:t>
            </w:r>
            <w:r>
              <w:br/>
              <w:t>N = 5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65EDC0B" w14:textId="77777777" w:rsidR="001519AA" w:rsidRDefault="001519AA">
            <w:pPr>
              <w:pStyle w:val="bmdsTblHeader"/>
              <w:jc w:val="center"/>
            </w:pPr>
            <w:r>
              <w:t>12.0 mg/kg</w:t>
            </w:r>
            <w:r>
              <w:br/>
              <w:t>N = 5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02C7F9D" w14:textId="77777777" w:rsidR="001519AA" w:rsidRDefault="001519AA">
            <w:pPr>
              <w:pStyle w:val="bmdsTblHeader"/>
              <w:jc w:val="center"/>
            </w:pPr>
            <w:r>
              <w:t>37.0 mg/kg</w:t>
            </w:r>
            <w:r>
              <w:br/>
              <w:t>N = 5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628A046" w14:textId="77777777" w:rsidR="001519AA" w:rsidRDefault="001519AA">
            <w:pPr>
              <w:pStyle w:val="bmdsTblHeader"/>
              <w:jc w:val="center"/>
            </w:pPr>
            <w:r>
              <w:t>111.0 mg/kg</w:t>
            </w:r>
            <w:r>
              <w:br/>
              <w:t>N = 5</w:t>
            </w:r>
          </w:p>
        </w:tc>
        <w:tc>
          <w:tcPr>
            <w:tcW w:w="8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F996907" w14:textId="77777777" w:rsidR="001519AA" w:rsidRDefault="001519AA">
            <w:pPr>
              <w:pStyle w:val="bmdsTblHeader"/>
            </w:pPr>
            <w:proofErr w:type="spellStart"/>
            <w:r>
              <w:t>BMD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  <w:tc>
          <w:tcPr>
            <w:tcW w:w="9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B5F3C50" w14:textId="77777777" w:rsidR="001519AA" w:rsidRDefault="001519AA">
            <w:pPr>
              <w:pStyle w:val="bmdsTblHeader"/>
            </w:pPr>
            <w:proofErr w:type="spellStart"/>
            <w:r>
              <w:t>BMDL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</w:tr>
      <w:tr w:rsidR="001519AA" w14:paraId="4804E860" w14:textId="77777777" w:rsidTr="001519AA">
        <w:tc>
          <w:tcPr>
            <w:tcW w:w="2421" w:type="dxa"/>
            <w:vAlign w:val="center"/>
            <w:hideMark/>
          </w:tcPr>
          <w:p w14:paraId="5095F16C" w14:textId="77777777" w:rsidR="001519AA" w:rsidRDefault="001519AA">
            <w:pPr>
              <w:pStyle w:val="bmdsTblBody"/>
            </w:pPr>
            <w:r>
              <w:t>Aspartate Aminotransferase (U/L)</w:t>
            </w:r>
          </w:p>
        </w:tc>
        <w:tc>
          <w:tcPr>
            <w:tcW w:w="1084" w:type="dxa"/>
            <w:vAlign w:val="center"/>
            <w:hideMark/>
          </w:tcPr>
          <w:p w14:paraId="235B98EC" w14:textId="77777777" w:rsidR="001519AA" w:rsidRDefault="001519AA">
            <w:pPr>
              <w:pStyle w:val="bmdsTblBody"/>
              <w:jc w:val="center"/>
            </w:pPr>
            <w:r>
              <w:rPr>
                <w:sz w:val="16"/>
              </w:rPr>
              <w:t>82.20 ± 1.88**</w:t>
            </w:r>
          </w:p>
        </w:tc>
        <w:tc>
          <w:tcPr>
            <w:tcW w:w="1085" w:type="dxa"/>
            <w:vAlign w:val="center"/>
            <w:hideMark/>
          </w:tcPr>
          <w:p w14:paraId="0C0663AA" w14:textId="77777777" w:rsidR="001519AA" w:rsidRDefault="001519AA">
            <w:pPr>
              <w:pStyle w:val="bmdsTblBody"/>
              <w:jc w:val="center"/>
            </w:pPr>
            <w:r>
              <w:rPr>
                <w:sz w:val="16"/>
              </w:rPr>
              <w:t>80.60 ± 1.21</w:t>
            </w:r>
          </w:p>
        </w:tc>
        <w:tc>
          <w:tcPr>
            <w:tcW w:w="1085" w:type="dxa"/>
            <w:vAlign w:val="center"/>
            <w:hideMark/>
          </w:tcPr>
          <w:p w14:paraId="6C2A20A2" w14:textId="77777777" w:rsidR="001519AA" w:rsidRDefault="001519AA">
            <w:pPr>
              <w:pStyle w:val="bmdsTblBody"/>
              <w:jc w:val="center"/>
            </w:pPr>
            <w:r>
              <w:rPr>
                <w:sz w:val="16"/>
              </w:rPr>
              <w:t>72.40 ± 2.62</w:t>
            </w:r>
          </w:p>
        </w:tc>
        <w:tc>
          <w:tcPr>
            <w:tcW w:w="1085" w:type="dxa"/>
            <w:vAlign w:val="center"/>
            <w:hideMark/>
          </w:tcPr>
          <w:p w14:paraId="2732E9AE" w14:textId="77777777" w:rsidR="001519AA" w:rsidRDefault="001519AA">
            <w:pPr>
              <w:pStyle w:val="bmdsTblBody"/>
              <w:jc w:val="center"/>
            </w:pPr>
            <w:r>
              <w:rPr>
                <w:sz w:val="16"/>
              </w:rPr>
              <w:t>74.40 ± 3.08</w:t>
            </w:r>
          </w:p>
        </w:tc>
        <w:tc>
          <w:tcPr>
            <w:tcW w:w="1085" w:type="dxa"/>
            <w:vAlign w:val="center"/>
            <w:hideMark/>
          </w:tcPr>
          <w:p w14:paraId="673B7161" w14:textId="77777777" w:rsidR="001519AA" w:rsidRDefault="001519AA">
            <w:pPr>
              <w:pStyle w:val="bmdsTblBody"/>
              <w:jc w:val="center"/>
            </w:pPr>
            <w:r>
              <w:rPr>
                <w:sz w:val="16"/>
              </w:rPr>
              <w:t>77.60 ± 4.50</w:t>
            </w:r>
          </w:p>
        </w:tc>
        <w:tc>
          <w:tcPr>
            <w:tcW w:w="1085" w:type="dxa"/>
            <w:vAlign w:val="center"/>
            <w:hideMark/>
          </w:tcPr>
          <w:p w14:paraId="6E7986C7" w14:textId="77777777" w:rsidR="001519AA" w:rsidRDefault="001519AA">
            <w:pPr>
              <w:pStyle w:val="bmdsTblBody"/>
              <w:jc w:val="center"/>
            </w:pPr>
            <w:r>
              <w:rPr>
                <w:sz w:val="16"/>
              </w:rPr>
              <w:t>82.00 ± 2.88</w:t>
            </w:r>
          </w:p>
        </w:tc>
        <w:tc>
          <w:tcPr>
            <w:tcW w:w="1085" w:type="dxa"/>
            <w:vAlign w:val="center"/>
            <w:hideMark/>
          </w:tcPr>
          <w:p w14:paraId="473479C0" w14:textId="77777777" w:rsidR="001519AA" w:rsidRDefault="001519AA">
            <w:pPr>
              <w:pStyle w:val="bmdsTblBody"/>
              <w:jc w:val="center"/>
            </w:pPr>
            <w:r>
              <w:rPr>
                <w:sz w:val="16"/>
              </w:rPr>
              <w:t>77.80 ± 4.42</w:t>
            </w:r>
          </w:p>
        </w:tc>
        <w:tc>
          <w:tcPr>
            <w:tcW w:w="1085" w:type="dxa"/>
            <w:vAlign w:val="center"/>
            <w:hideMark/>
          </w:tcPr>
          <w:p w14:paraId="432FA586" w14:textId="77777777" w:rsidR="001519AA" w:rsidRDefault="001519AA">
            <w:pPr>
              <w:pStyle w:val="bmdsTblBody"/>
              <w:jc w:val="center"/>
            </w:pPr>
            <w:r>
              <w:rPr>
                <w:sz w:val="16"/>
              </w:rPr>
              <w:t>69.60 ± 1.57**</w:t>
            </w:r>
          </w:p>
        </w:tc>
        <w:tc>
          <w:tcPr>
            <w:tcW w:w="870" w:type="dxa"/>
            <w:vAlign w:val="center"/>
            <w:hideMark/>
          </w:tcPr>
          <w:p w14:paraId="15EDD94D" w14:textId="77777777" w:rsidR="001519AA" w:rsidRDefault="001519AA">
            <w:pPr>
              <w:pStyle w:val="bmdsTblBody"/>
              <w:jc w:val="center"/>
            </w:pPr>
            <w:r>
              <w:rPr>
                <w:sz w:val="16"/>
              </w:rPr>
              <w:t>0.256</w:t>
            </w:r>
          </w:p>
        </w:tc>
        <w:tc>
          <w:tcPr>
            <w:tcW w:w="990" w:type="dxa"/>
            <w:vAlign w:val="center"/>
            <w:hideMark/>
          </w:tcPr>
          <w:p w14:paraId="60B62DB8" w14:textId="77777777" w:rsidR="001519AA" w:rsidRDefault="001519AA">
            <w:pPr>
              <w:pStyle w:val="bmdsTblBody"/>
              <w:jc w:val="center"/>
            </w:pPr>
            <w:r>
              <w:rPr>
                <w:sz w:val="16"/>
              </w:rPr>
              <w:t>0.11</w:t>
            </w:r>
          </w:p>
        </w:tc>
      </w:tr>
      <w:tr w:rsidR="001519AA" w14:paraId="08263A67" w14:textId="77777777" w:rsidTr="001519AA">
        <w:tc>
          <w:tcPr>
            <w:tcW w:w="2421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F53805D" w14:textId="77777777" w:rsidR="001519AA" w:rsidRDefault="001519AA">
            <w:pPr>
              <w:pStyle w:val="bmdsTblBody"/>
            </w:pPr>
            <w:r>
              <w:t>Sorbitol dehydrogenase (IU/L)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17079A7" w14:textId="77777777" w:rsidR="001519AA" w:rsidRDefault="001519AA">
            <w:pPr>
              <w:pStyle w:val="bmdsTblBody"/>
              <w:jc w:val="center"/>
            </w:pPr>
            <w:r>
              <w:rPr>
                <w:sz w:val="16"/>
              </w:rPr>
              <w:t>11.9 ± 0.9**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2F7DDE7" w14:textId="77777777" w:rsidR="001519AA" w:rsidRDefault="001519AA">
            <w:pPr>
              <w:pStyle w:val="bmdsTblBody"/>
              <w:jc w:val="center"/>
            </w:pPr>
            <w:r>
              <w:rPr>
                <w:sz w:val="16"/>
              </w:rPr>
              <w:t>11.8 ± 0.7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A089F6A" w14:textId="77777777" w:rsidR="001519AA" w:rsidRDefault="001519AA">
            <w:pPr>
              <w:pStyle w:val="bmdsTblBody"/>
              <w:jc w:val="center"/>
            </w:pPr>
            <w:r>
              <w:rPr>
                <w:sz w:val="16"/>
              </w:rPr>
              <w:t>9.3 ± 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7D87DB3" w14:textId="77777777" w:rsidR="001519AA" w:rsidRDefault="001519AA">
            <w:pPr>
              <w:pStyle w:val="bmdsTblBody"/>
              <w:jc w:val="center"/>
            </w:pPr>
            <w:r>
              <w:rPr>
                <w:sz w:val="16"/>
              </w:rPr>
              <w:t>10.1 ± 0.5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75B0DD9" w14:textId="77777777" w:rsidR="001519AA" w:rsidRDefault="001519AA">
            <w:pPr>
              <w:pStyle w:val="bmdsTblBody"/>
              <w:jc w:val="center"/>
            </w:pPr>
            <w:r>
              <w:rPr>
                <w:sz w:val="16"/>
              </w:rPr>
              <w:t>11.8 ± 1.0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B2F2528" w14:textId="77777777" w:rsidR="001519AA" w:rsidRDefault="001519AA">
            <w:pPr>
              <w:pStyle w:val="bmdsTblBody"/>
              <w:jc w:val="center"/>
            </w:pPr>
            <w:r>
              <w:rPr>
                <w:sz w:val="16"/>
              </w:rPr>
              <w:t>11.8 ± 1.5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AB15BE1" w14:textId="77777777" w:rsidR="001519AA" w:rsidRDefault="001519AA">
            <w:pPr>
              <w:pStyle w:val="bmdsTblBody"/>
              <w:jc w:val="center"/>
            </w:pPr>
            <w:r>
              <w:rPr>
                <w:sz w:val="16"/>
              </w:rPr>
              <w:t>8.6 ± 0.4**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11E933E" w14:textId="77777777" w:rsidR="001519AA" w:rsidRDefault="001519AA">
            <w:pPr>
              <w:pStyle w:val="bmdsTblBody"/>
              <w:jc w:val="center"/>
            </w:pPr>
            <w:r>
              <w:rPr>
                <w:sz w:val="16"/>
              </w:rPr>
              <w:t>9.1 ± 0.4*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D037675" w14:textId="77777777" w:rsidR="001519AA" w:rsidRDefault="001519AA">
            <w:pPr>
              <w:pStyle w:val="bmdsTblBody"/>
              <w:jc w:val="center"/>
            </w:pPr>
            <w:r>
              <w:rPr>
                <w:sz w:val="16"/>
              </w:rPr>
              <w:t>0.455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8E4448B" w14:textId="77777777" w:rsidR="001519AA" w:rsidRDefault="001519AA">
            <w:pPr>
              <w:pStyle w:val="bmdsTblBody"/>
              <w:jc w:val="center"/>
            </w:pPr>
            <w:r>
              <w:rPr>
                <w:sz w:val="16"/>
              </w:rPr>
              <w:t>0.264</w:t>
            </w:r>
          </w:p>
        </w:tc>
      </w:tr>
    </w:tbl>
    <w:p w14:paraId="3D9B33D8" w14:textId="77777777" w:rsidR="001519AA" w:rsidRDefault="001519AA" w:rsidP="001519AA">
      <w:pPr>
        <w:pStyle w:val="bmdsTblFootnote"/>
      </w:pPr>
      <w:r>
        <w:rPr>
          <w:sz w:val="16"/>
        </w:rPr>
        <w:t>Values given as mean ± SEM (N) of animals that survived to study termination.</w:t>
      </w:r>
    </w:p>
    <w:p w14:paraId="0620C8AD" w14:textId="77777777" w:rsidR="001519AA" w:rsidRDefault="001519AA" w:rsidP="001519AA">
      <w:pPr>
        <w:pStyle w:val="bmdsTblFootnote"/>
      </w:pPr>
      <w:r>
        <w:rPr>
          <w:sz w:val="16"/>
        </w:rPr>
        <w:t xml:space="preserve">Statistical analysis </w:t>
      </w:r>
      <w:proofErr w:type="gramStart"/>
      <w:r>
        <w:rPr>
          <w:sz w:val="16"/>
        </w:rPr>
        <w:t>were</w:t>
      </w:r>
      <w:proofErr w:type="gramEnd"/>
      <w:r>
        <w:rPr>
          <w:sz w:val="16"/>
        </w:rPr>
        <w:t xml:space="preserve"> performed by </w:t>
      </w:r>
      <w:proofErr w:type="spellStart"/>
      <w:r>
        <w:rPr>
          <w:sz w:val="16"/>
        </w:rPr>
        <w:t>Jonckheere</w:t>
      </w:r>
      <w:proofErr w:type="spellEnd"/>
      <w:r>
        <w:rPr>
          <w:sz w:val="16"/>
        </w:rPr>
        <w:t xml:space="preserve"> (trend) and Shirley or Dunn (pairwise) tests.</w:t>
      </w:r>
    </w:p>
    <w:p w14:paraId="32BF5B35" w14:textId="77777777" w:rsidR="001519AA" w:rsidRDefault="001519AA" w:rsidP="001519AA">
      <w:pPr>
        <w:pStyle w:val="bmdsTblFootnote"/>
      </w:pPr>
      <w:r>
        <w:rPr>
          <w:sz w:val="16"/>
        </w:rPr>
        <w:t>Statistical significance for the control group indicates a significant trend test</w:t>
      </w:r>
    </w:p>
    <w:p w14:paraId="721AC93B" w14:textId="77777777" w:rsidR="001519AA" w:rsidRDefault="001519AA" w:rsidP="001519AA">
      <w:pPr>
        <w:pStyle w:val="bmdsTblFootnote"/>
      </w:pPr>
      <w:r>
        <w:rPr>
          <w:sz w:val="16"/>
        </w:rPr>
        <w:t>Statistical significance for a treatment group indicates a significant pairwise test compared to the vehicle control group</w:t>
      </w:r>
    </w:p>
    <w:p w14:paraId="08A6D97E" w14:textId="77777777" w:rsidR="001519AA" w:rsidRDefault="001519AA" w:rsidP="001519AA">
      <w:pPr>
        <w:pStyle w:val="bmdsTblFootnote"/>
      </w:pPr>
      <w:r>
        <w:rPr>
          <w:sz w:val="16"/>
        </w:rPr>
        <w:t>* Statistically significant at p ≤ 0.05</w:t>
      </w:r>
    </w:p>
    <w:p w14:paraId="03F27066" w14:textId="77777777" w:rsidR="001519AA" w:rsidRDefault="001519AA" w:rsidP="001519AA">
      <w:pPr>
        <w:pStyle w:val="bmdsTblFootnote"/>
      </w:pPr>
      <w:r>
        <w:rPr>
          <w:sz w:val="16"/>
        </w:rPr>
        <w:t>** Statistically significant at p ≤ 0.01</w:t>
      </w:r>
    </w:p>
    <w:p w14:paraId="06CEA052" w14:textId="77777777" w:rsidR="001519AA" w:rsidRDefault="001519AA" w:rsidP="001519AA">
      <w:pPr>
        <w:pStyle w:val="bmdsTblFootnote"/>
      </w:pPr>
      <w:proofErr w:type="spellStart"/>
      <w:r>
        <w:rPr>
          <w:sz w:val="16"/>
        </w:rPr>
        <w:t>BMD</w:t>
      </w:r>
      <w:r>
        <w:rPr>
          <w:sz w:val="16"/>
          <w:vertAlign w:val="subscript"/>
        </w:rPr>
        <w:t>1Std</w:t>
      </w:r>
      <w:proofErr w:type="spellEnd"/>
      <w:r>
        <w:rPr>
          <w:sz w:val="16"/>
        </w:rPr>
        <w:t xml:space="preserve"> and </w:t>
      </w:r>
      <w:proofErr w:type="spellStart"/>
      <w:r>
        <w:rPr>
          <w:sz w:val="16"/>
        </w:rPr>
        <w:t>BMDL</w:t>
      </w:r>
      <w:r>
        <w:rPr>
          <w:sz w:val="16"/>
          <w:vertAlign w:val="subscript"/>
        </w:rPr>
        <w:t>1Std</w:t>
      </w:r>
      <w:proofErr w:type="spellEnd"/>
      <w:r>
        <w:rPr>
          <w:sz w:val="16"/>
        </w:rPr>
        <w:t>: Benchmark response (BMR) set at 1 standard deviation from the mean.</w:t>
      </w:r>
    </w:p>
    <w:p w14:paraId="5BB6C60F" w14:textId="77777777" w:rsidR="00C505B6" w:rsidRDefault="001519AA"/>
    <w:sectPr w:rsidR="00C505B6" w:rsidSect="001519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8D"/>
    <w:rsid w:val="001519AA"/>
    <w:rsid w:val="0021102E"/>
    <w:rsid w:val="00D85C8D"/>
    <w:rsid w:val="00F5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1C68A-C7D4-49B3-AB19-15FADAFD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9AA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9AA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519AA"/>
    <w:rPr>
      <w:rFonts w:eastAsiaTheme="majorEastAsia" w:cstheme="majorBidi"/>
      <w:b/>
      <w:color w:val="000000" w:themeColor="text1"/>
      <w:sz w:val="24"/>
      <w:szCs w:val="24"/>
    </w:rPr>
  </w:style>
  <w:style w:type="paragraph" w:customStyle="1" w:styleId="bmdsTblBody">
    <w:name w:val="bmdsTblBody"/>
    <w:basedOn w:val="Normal"/>
    <w:qFormat/>
    <w:rsid w:val="001519AA"/>
    <w:rPr>
      <w:rFonts w:ascii="Times New Roman" w:hAnsi="Times New Roman"/>
      <w:sz w:val="18"/>
    </w:rPr>
  </w:style>
  <w:style w:type="paragraph" w:customStyle="1" w:styleId="bmdsTblFootnote">
    <w:name w:val="bmdsTblFootnote"/>
    <w:basedOn w:val="bmdsTblBody"/>
    <w:qFormat/>
    <w:rsid w:val="001519AA"/>
  </w:style>
  <w:style w:type="paragraph" w:customStyle="1" w:styleId="bmdsTblHeader">
    <w:name w:val="bmdsTblHeader"/>
    <w:basedOn w:val="bmdsTblBody"/>
    <w:qFormat/>
    <w:rsid w:val="001519A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5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He, Shihan (NIH/NIEHS) [C]</dc:creator>
  <cp:keywords/>
  <dc:description/>
  <cp:lastModifiedBy>He, Shihan (NIH/NIEHS) [C]</cp:lastModifiedBy>
  <cp:revision>2</cp:revision>
  <dcterms:created xsi:type="dcterms:W3CDTF">2021-05-26T01:59:00Z</dcterms:created>
  <dcterms:modified xsi:type="dcterms:W3CDTF">2021-05-26T02:00:00Z</dcterms:modified>
</cp:coreProperties>
</file>