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w:t>
      </w:r>
    </w:p>
    <w:p>
      <w:pPr>
        <w:pStyle w:val="BodyText"/>
      </w:pPr>
      <w:r>
        <w:t xml:space="preserve">[</w:t>
      </w:r>
      <w:hyperlink r:id="rId20">
        <w:r>
          <w:rPr>
            <w:rStyle w:val="Hyperlink"/>
          </w:rPr>
          <w:t xml:space="preserve">https://www.genecards.org/cgi-bin/carddisp.pl?gene=GPNMB&amp;keywords=GPNMB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1"/>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w:t>
      </w:r>
    </w:p>
    <w:p>
      <w:pPr>
        <w:numPr>
          <w:ilvl w:val="0"/>
          <w:numId w:val="1001"/>
        </w:numPr>
        <w:pStyle w:val="Compact"/>
      </w:pPr>
      <w:r>
        <w:t xml:space="preserve">GPNMB levels were significantly enhanced in hepatocellular carcinoma (HCC) compared to adjacent normal liver tissues [PMID: 23924854]. High expression of GPNMB was linked with high metastatic potential of rat hepatoma cells in vitro and in vivo [PMID: 14568261].</w:t>
      </w:r>
    </w:p>
    <w:p>
      <w:pPr>
        <w:numPr>
          <w:ilvl w:val="0"/>
          <w:numId w:val="1001"/>
        </w:numPr>
        <w:pStyle w:val="Compact"/>
      </w:pPr>
      <w:r>
        <w:t xml:space="preserve">In aP2 promoter-driven Gpnmb transgenic mice, overexpression of Gpnmb reduced fat accumulation and fibrosis in the liver in a diet-induced obesity model. Interaction of Gpnmb in hepatic macrophages and stellate cells with calnexin reduced oxidative stress, and elevated serum soluble Gpnmb [PMID: 26581806].</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Q14956</w:t>
      </w:r>
    </w:p>
    <w:p>
      <w:pPr>
        <w:numPr>
          <w:ilvl w:val="0"/>
          <w:numId w:val="1002"/>
        </w:numPr>
        <w:pStyle w:val="Compact"/>
      </w:pPr>
      <w:r>
        <w:t xml:space="preserve">Size: 572 amino acids</w:t>
      </w:r>
    </w:p>
    <w:p>
      <w:pPr>
        <w:numPr>
          <w:ilvl w:val="0"/>
          <w:numId w:val="1002"/>
        </w:numPr>
        <w:pStyle w:val="Compact"/>
      </w:pPr>
      <w:r>
        <w:t xml:space="preserve">Molecular mass: 63923 Da</w:t>
      </w:r>
    </w:p>
    <w:p>
      <w:pPr>
        <w:numPr>
          <w:ilvl w:val="0"/>
          <w:numId w:val="1002"/>
        </w:numPr>
        <w:pStyle w:val="Compact"/>
      </w:pPr>
      <w:r>
        <w:t xml:space="preserve">Domains: Ig-like_fold, PKAT, PKAT_KLD, PKD/Chitinase_dom, PKD_dom, PKD_dom_sf</w:t>
      </w:r>
    </w:p>
    <w:p>
      <w:pPr>
        <w:numPr>
          <w:ilvl w:val="0"/>
          <w:numId w:val="1002"/>
        </w:numPr>
        <w:pStyle w:val="Compact"/>
      </w:pPr>
      <w:r>
        <w:t xml:space="preserve">Blocks: PKD</w:t>
      </w:r>
    </w:p>
    <w:p>
      <w:pPr>
        <w:numPr>
          <w:ilvl w:val="0"/>
          <w:numId w:val="1002"/>
        </w:numPr>
        <w:pStyle w:val="Compact"/>
      </w:pPr>
      <w:r>
        <w:t xml:space="preserve">Family: Belongs to the PMEL/NMB family</w:t>
      </w:r>
    </w:p>
    <w:p>
      <w:pPr>
        <w:numPr>
          <w:ilvl w:val="0"/>
          <w:numId w:val="1002"/>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2"/>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2"/>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2"/>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2"/>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2"/>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2"/>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2"/>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3"/>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3"/>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3"/>
        </w:numPr>
        <w:pStyle w:val="Compact"/>
      </w:pPr>
      <w:r>
        <w:rPr>
          <w:bCs/>
          <w:b/>
        </w:rPr>
        <w:t xml:space="preserve">FBXL4</w:t>
      </w:r>
      <w:r>
        <w:t xml:space="preserve"> </w:t>
      </w:r>
      <w:r>
        <w:t xml:space="preserve">F-box and leucine rich repeat protein 4. [PMID: 28514442]</w:t>
      </w:r>
    </w:p>
    <w:p>
      <w:pPr>
        <w:numPr>
          <w:ilvl w:val="0"/>
          <w:numId w:val="1003"/>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3"/>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3"/>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3"/>
        </w:numPr>
        <w:pStyle w:val="Compact"/>
      </w:pPr>
      <w:r>
        <w:rPr>
          <w:bCs/>
          <w:b/>
        </w:rPr>
        <w:t xml:space="preserve">NHLRC2</w:t>
      </w:r>
      <w:r>
        <w:t xml:space="preserve"> </w:t>
      </w:r>
      <w:r>
        <w:t xml:space="preserve">NHL repeat-containing protein 2; Required for normal embryonic development. [PMID: 30397336]</w:t>
      </w:r>
    </w:p>
    <w:p>
      <w:pPr>
        <w:numPr>
          <w:ilvl w:val="0"/>
          <w:numId w:val="1003"/>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3"/>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4"/>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6">
        <w:r>
          <w:rPr>
            <w:rStyle w:val="Hyperlink"/>
          </w:rPr>
          <w:t xml:space="preserve">https://string-db.org/newstring_cgi/show_edge_details.pl?identifiers=9606.ENSP00000371420 9606.ENSP00000373570</w:t>
        </w:r>
      </w:hyperlink>
      <w:r>
        <w:t xml:space="preserve">]</w:t>
      </w:r>
    </w:p>
    <w:p>
      <w:pPr>
        <w:numPr>
          <w:ilvl w:val="0"/>
          <w:numId w:val="1004"/>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7">
        <w:r>
          <w:rPr>
            <w:rStyle w:val="Hyperlink"/>
          </w:rPr>
          <w:t xml:space="preserve">https://string-db.org/newstring_cgi/show_edge_details.pl?identifiers=9606.ENSP00000371420 9606.ENSP00000296511</w:t>
        </w:r>
      </w:hyperlink>
      <w:r>
        <w:t xml:space="preserve">]</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8">
        <w:r>
          <w:rPr>
            <w:rStyle w:val="Hyperlink"/>
          </w:rPr>
          <w:t xml:space="preserve">https://string-db.org/newstring_cgi/show_edge_details.pl?identifiers=9606.ENSP00000371420 9606.ENSP00000398632</w:t>
        </w:r>
      </w:hyperlink>
      <w:r>
        <w:t xml:space="preserve">]</w:t>
      </w:r>
    </w:p>
    <w:p>
      <w:pPr>
        <w:numPr>
          <w:ilvl w:val="0"/>
          <w:numId w:val="1004"/>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9">
        <w:r>
          <w:rPr>
            <w:rStyle w:val="Hyperlink"/>
          </w:rPr>
          <w:t xml:space="preserve">https://string-db.org/newstring_cgi/show_edge_details.pl?identifiers=9606.ENSP00000371420 9606.ENSP00000361818</w:t>
        </w:r>
      </w:hyperlink>
      <w:r>
        <w:t xml:space="preserve">]</w:t>
      </w:r>
    </w:p>
    <w:bookmarkEnd w:id="30"/>
    <w:bookmarkEnd w:id="31"/>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5"/>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5"/>
        </w:numPr>
        <w:pStyle w:val="Compact"/>
      </w:pPr>
      <w:r>
        <w:t xml:space="preserve">NCBI (human):</w:t>
      </w:r>
      <w:r>
        <w:t xml:space="preserve"> </w:t>
      </w:r>
      <w:hyperlink r:id="rId34">
        <w:r>
          <w:rPr>
            <w:rStyle w:val="Hyperlink"/>
          </w:rPr>
          <w:t xml:space="preserve">https://www.ncbi.nlm.nih.gov/gene/10457</w:t>
        </w:r>
      </w:hyperlink>
    </w:p>
    <w:p>
      <w:pPr>
        <w:numPr>
          <w:ilvl w:val="0"/>
          <w:numId w:val="1005"/>
        </w:numPr>
        <w:pStyle w:val="Compact"/>
      </w:pPr>
      <w:r>
        <w:t xml:space="preserve">NCBI (rat):</w:t>
      </w:r>
      <w:r>
        <w:t xml:space="preserve"> </w:t>
      </w:r>
      <w:hyperlink r:id="rId35">
        <w:r>
          <w:rPr>
            <w:rStyle w:val="Hyperlink"/>
          </w:rPr>
          <w:t xml:space="preserve">https://www.ncbi.nlm.nih.gov/gene/113955</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5"/>
        </w:numPr>
        <w:pStyle w:val="Compact"/>
      </w:pPr>
      <w:r>
        <w:t xml:space="preserve">Uniprot (human):</w:t>
      </w:r>
      <w:r>
        <w:t xml:space="preserve"> </w:t>
      </w:r>
      <w:hyperlink r:id="rId39">
        <w:r>
          <w:rPr>
            <w:rStyle w:val="Hyperlink"/>
          </w:rPr>
          <w:t xml:space="preserve">https://www.uniprot.org/uniprotkb/Q14956</w:t>
        </w:r>
      </w:hyperlink>
    </w:p>
    <w:p>
      <w:pPr>
        <w:numPr>
          <w:ilvl w:val="0"/>
          <w:numId w:val="1005"/>
        </w:numPr>
        <w:pStyle w:val="Compact"/>
      </w:pPr>
      <w:r>
        <w:t xml:space="preserve">Uniprot (rat):</w:t>
      </w:r>
      <w:r>
        <w:t xml:space="preserve"> </w:t>
      </w:r>
      <w:hyperlink r:id="rId40">
        <w:r>
          <w:rPr>
            <w:rStyle w:val="Hyperlink"/>
          </w:rPr>
          <w:t xml:space="preserve">https://www.uniprot.org/uniprotkb/Q6P7C7</w:t>
        </w:r>
      </w:hyperlink>
    </w:p>
    <w:p>
      <w:pPr>
        <w:numPr>
          <w:ilvl w:val="0"/>
          <w:numId w:val="1005"/>
        </w:numPr>
        <w:pStyle w:val="Compact"/>
      </w:pPr>
      <w:r>
        <w:t xml:space="preserve">Wikigenes (human):</w:t>
      </w:r>
      <w:r>
        <w:t xml:space="preserve"> </w:t>
      </w:r>
      <w:hyperlink r:id="rId41">
        <w:r>
          <w:rPr>
            <w:rStyle w:val="Hyperlink"/>
          </w:rPr>
          <w:t xml:space="preserve">https://www.wikigenes.org/e/gene/e/10457.html</w:t>
        </w:r>
      </w:hyperlink>
    </w:p>
    <w:p>
      <w:pPr>
        <w:numPr>
          <w:ilvl w:val="0"/>
          <w:numId w:val="1005"/>
        </w:numPr>
        <w:pStyle w:val="Compact"/>
      </w:pPr>
      <w:r>
        <w:t xml:space="preserve">Wikigenes (rat):</w:t>
      </w:r>
      <w:r>
        <w:t xml:space="preserve"> </w:t>
      </w:r>
      <w:hyperlink r:id="rId42">
        <w:r>
          <w:rPr>
            <w:rStyle w:val="Hyperlink"/>
          </w:rPr>
          <w:t xml:space="preserve">https://www.wikigenes.org/e/gene/e/113955.html</w:t>
        </w:r>
      </w:hyperlink>
    </w:p>
    <w:p>
      <w:pPr>
        <w:numPr>
          <w:ilvl w:val="0"/>
          <w:numId w:val="1005"/>
        </w:numPr>
        <w:pStyle w:val="Compact"/>
      </w:pPr>
      <w:r>
        <w:t xml:space="preserve">Alphafold (human):</w:t>
      </w:r>
      <w:r>
        <w:t xml:space="preserve"> </w:t>
      </w:r>
      <w:hyperlink r:id="rId43">
        <w:r>
          <w:rPr>
            <w:rStyle w:val="Hyperlink"/>
          </w:rPr>
          <w:t xml:space="preserve">https://alphafold.ebi.ac.uk/entry/Q14956</w:t>
        </w:r>
      </w:hyperlink>
    </w:p>
    <w:p>
      <w:pPr>
        <w:numPr>
          <w:ilvl w:val="0"/>
          <w:numId w:val="1005"/>
        </w:numPr>
        <w:pStyle w:val="Compact"/>
      </w:pPr>
      <w:r>
        <w:t xml:space="preserve">Alphafold (rat):</w:t>
      </w:r>
      <w:r>
        <w:t xml:space="preserve"> </w:t>
      </w:r>
      <w:hyperlink r:id="rId44">
        <w:r>
          <w:rPr>
            <w:rStyle w:val="Hyperlink"/>
          </w:rPr>
          <w:t xml:space="preserve">https://alphafold.ebi.ac.uk/entry/Q6P7C7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76"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 GO:0007165]</w:t>
      </w:r>
    </w:p>
    <w:bookmarkEnd w:id="50"/>
    <w:bookmarkStart w:id="75" w:name="msigdb-signatures"/>
    <w:p>
      <w:pPr>
        <w:pStyle w:val="Heading2"/>
      </w:pPr>
      <w:r>
        <w:t xml:space="preserve">MSigDB Signatures:</w:t>
      </w:r>
    </w:p>
    <w:p>
      <w:pPr>
        <w:pStyle w:val="FirstParagraph"/>
      </w:pPr>
      <w:r>
        <w:rPr>
          <w:bCs/>
          <w:b/>
        </w:rPr>
        <w:t xml:space="preserve">WIELAND_UP_BY_HBV_INFECTION</w:t>
      </w:r>
      <w:r>
        <w:t xml:space="preserve">: Genes induced in the liver during hepatitis B (HBV) viral clearance in chimpanzees.</w:t>
      </w:r>
      <w:r>
        <w:t xml:space="preserve"> </w:t>
      </w:r>
      <w:hyperlink r:id="rId51">
        <w:r>
          <w:rPr>
            <w:rStyle w:val="Hyperlink"/>
          </w:rPr>
          <w:t xml:space="preserve">[https://www.gsea-msigdb.org/gsea/msigdb/human/geneset/WIELAND_UP_BY_HBV_INFECTION.html]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52">
        <w:r>
          <w:rPr>
            <w:rStyle w:val="Hyperlink"/>
          </w:rPr>
          <w:t xml:space="preserve">[https://www.gsea-msigdb.org/gsea/msigdb/human/geneset/CARRILLOREIXACH_MRS3_VS_LOWER_RISK_HEPATOBLASTOMA_DN.html]</w:t>
        </w:r>
      </w:hyperlink>
    </w:p>
    <w:p>
      <w:pPr>
        <w:pStyle w:val="BodyText"/>
      </w:pPr>
      <w:r>
        <w:rPr>
          <w:bCs/>
          <w:b/>
        </w:rPr>
        <w:t xml:space="preserve">PATIL_LIVER_CANCER</w:t>
      </w:r>
      <w:r>
        <w:t xml:space="preserve">: Genes up-regulated in hepatocellular carcinoma (HCC) compared to normal liver samples.</w:t>
      </w:r>
      <w:r>
        <w:t xml:space="preserve"> </w:t>
      </w:r>
      <w:hyperlink r:id="rId53">
        <w:r>
          <w:rPr>
            <w:rStyle w:val="Hyperlink"/>
          </w:rPr>
          <w:t xml:space="preserve">[https://www.gsea-msigdb.org/gsea/msigdb/human/geneset/PATIL_LIVER_CANCER.html]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54">
        <w:r>
          <w:rPr>
            <w:rStyle w:val="Hyperlink"/>
          </w:rPr>
          <w:t xml:space="preserve">[https://www.gsea-msigdb.org/gsea/msigdb/human/geneset/CHIANG_LIVER_CANCER_SUBCLASS_CTNNB1_DN.html]</w:t>
        </w:r>
      </w:hyperlink>
    </w:p>
    <w:p>
      <w:pPr>
        <w:pStyle w:val="BodyText"/>
      </w:pPr>
      <w:r>
        <w:rPr>
          <w:bCs/>
          <w:b/>
        </w:rPr>
        <w:t xml:space="preserve">HOSHIDA_LIVER_CANCER_SUBCLASS_S1</w:t>
      </w:r>
      <w:r>
        <w:t xml:space="preserve">: Genes from</w:t>
      </w:r>
      <w:r>
        <w:t xml:space="preserve"> </w:t>
      </w:r>
      <w:r>
        <w:t xml:space="preserve">‘</w:t>
      </w:r>
      <w:r>
        <w:t xml:space="preserve">subtype S1</w:t>
      </w:r>
      <w:r>
        <w:t xml:space="preserve">’</w:t>
      </w:r>
      <w:r>
        <w:t xml:space="preserve"> </w:t>
      </w:r>
      <w:r>
        <w:t xml:space="preserve">signature of hepatocellular carcinoma (HCC): aberrant activation of the WNT signaling pathway.</w:t>
      </w:r>
      <w:r>
        <w:t xml:space="preserve"> </w:t>
      </w:r>
      <w:hyperlink r:id="rId55">
        <w:r>
          <w:rPr>
            <w:rStyle w:val="Hyperlink"/>
          </w:rPr>
          <w:t xml:space="preserve">[https://www.gsea-msigdb.org/gsea/msigdb/human/geneset/HOSHIDA_LIVER_CANCER_SUBCLASS_S1.html]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56">
        <w:r>
          <w:rPr>
            <w:rStyle w:val="Hyperlink"/>
          </w:rPr>
          <w:t xml:space="preserve">[https://www.gsea-msigdb.org/gsea/msigdb/human/geneset/RODWELL_AGING_KIDNEY_NO_BLOOD_UP.html]</w:t>
        </w:r>
      </w:hyperlink>
    </w:p>
    <w:p>
      <w:pPr>
        <w:pStyle w:val="BodyText"/>
      </w:pPr>
      <w:r>
        <w:rPr>
          <w:bCs/>
          <w:b/>
        </w:rPr>
        <w:t xml:space="preserve">WOOD_EBV_EBNA1_TARGETS_DN</w:t>
      </w:r>
      <w:r>
        <w:t xml:space="preserve">: Genes down-regulated in the Ad/AH cells (adenocarcinoma) engineered to stably express the Epstein-Barr virus (EBV) gene EBNA1.</w:t>
      </w:r>
      <w:r>
        <w:t xml:space="preserve"> </w:t>
      </w:r>
      <w:hyperlink r:id="rId57">
        <w:r>
          <w:rPr>
            <w:rStyle w:val="Hyperlink"/>
          </w:rPr>
          <w:t xml:space="preserve">[https://www.gsea-msigdb.org/gsea/msigdb/human/geneset/WOOD_EBV_EBNA1_TARGETS_DN.html]</w:t>
        </w:r>
      </w:hyperlink>
    </w:p>
    <w:p>
      <w:pPr>
        <w:pStyle w:val="BodyText"/>
      </w:pPr>
      <w:r>
        <w:rPr>
          <w:bCs/>
          <w:b/>
        </w:rPr>
        <w:t xml:space="preserve">RODWELL_AGING_KIDNEY_UP</w:t>
      </w:r>
      <w:r>
        <w:t xml:space="preserve">: Genes whose expression increases with age in normal kidney.</w:t>
      </w:r>
      <w:r>
        <w:t xml:space="preserve"> </w:t>
      </w:r>
      <w:hyperlink r:id="rId58">
        <w:r>
          <w:rPr>
            <w:rStyle w:val="Hyperlink"/>
          </w:rPr>
          <w:t xml:space="preserve">[https://www.gsea-msigdb.org/gsea/msigdb/human/geneset/RODWELL_AGING_KIDNEY_UP.html]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9">
        <w:r>
          <w:rPr>
            <w:rStyle w:val="Hyperlink"/>
          </w:rPr>
          <w:t xml:space="preserve">[https://www.gsea-msigdb.org/gsea/msigdb/human/geneset/NAKAYAMA_SOFT_TISSUE_TUMORS_PCA1_UP.html]</w:t>
        </w:r>
      </w:hyperlink>
    </w:p>
    <w:p>
      <w:pPr>
        <w:pStyle w:val="BodyText"/>
      </w:pPr>
      <w:r>
        <w:rPr>
          <w:bCs/>
          <w:b/>
        </w:rPr>
        <w:t xml:space="preserve">MANALO_HYPOXIA_UP</w:t>
      </w:r>
      <w:r>
        <w:t xml:space="preserve">: Genes up-regulated in response to both hypoxia and overexpression of an active form of HIF1A [GeneID=3091].</w:t>
      </w:r>
      <w:r>
        <w:t xml:space="preserve"> </w:t>
      </w:r>
      <w:hyperlink r:id="rId60">
        <w:r>
          <w:rPr>
            <w:rStyle w:val="Hyperlink"/>
          </w:rPr>
          <w:t xml:space="preserve">[https://www.gsea-msigdb.org/gsea/msigdb/human/geneset/MANALO_HYPOXIA_UP.html]</w:t>
        </w:r>
      </w:hyperlink>
    </w:p>
    <w:p>
      <w:pPr>
        <w:pStyle w:val="BodyText"/>
      </w:pPr>
      <w:r>
        <w:rPr>
          <w:bCs/>
          <w:b/>
        </w:rPr>
        <w:t xml:space="preserve">KAN_RESPONSE_TO_ARSENIC_TRIOXIDE</w:t>
      </w:r>
      <w:r>
        <w:t xml:space="preserve">: Genes changed in U373-MG cells (malignant glioma) upon treatment with arsenic trioxide [PubChem=14888], a chemical that can cause autophagic cell death.</w:t>
      </w:r>
      <w:r>
        <w:t xml:space="preserve"> </w:t>
      </w:r>
      <w:hyperlink r:id="rId61">
        <w:r>
          <w:rPr>
            <w:rStyle w:val="Hyperlink"/>
          </w:rPr>
          <w:t xml:space="preserve">[https://www.gsea-msigdb.org/gsea/msigdb/human/geneset/KAN_RESPONSE_TO_ARSENIC_TRIOXIDE.html]</w:t>
        </w:r>
      </w:hyperlink>
    </w:p>
    <w:p>
      <w:pPr>
        <w:pStyle w:val="BodyText"/>
      </w:pPr>
      <w:r>
        <w:rPr>
          <w:bCs/>
          <w:b/>
        </w:rPr>
        <w:t xml:space="preserve">MIYAGAWA_TARGETS_OF_EWSR1_ETS_FUSIONS_DN</w:t>
      </w:r>
      <w:r>
        <w:t xml:space="preserve">: Genes commonly down-regulated in UET-13 cells (mesenchymal progenitor) by expression of EWSR1 [GeneID=2130] fusions with ETS transcription factors FLI1 and ERG [GeneID=2313 ,2078].</w:t>
      </w:r>
      <w:r>
        <w:t xml:space="preserve"> </w:t>
      </w:r>
      <w:hyperlink r:id="rId62">
        <w:r>
          <w:rPr>
            <w:rStyle w:val="Hyperlink"/>
          </w:rPr>
          <w:t xml:space="preserve">[https://www.gsea-msigdb.org/gsea/msigdb/human/geneset/MIYAGAWA_TARGETS_OF_EWSR1_ETS_FUSIONS_DN.html]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63">
        <w:r>
          <w:rPr>
            <w:rStyle w:val="Hyperlink"/>
          </w:rPr>
          <w:t xml:space="preserve">[https://www.gsea-msigdb.org/gsea/msigdb/human/geneset/RUTELLA_RESPONSE_TO_HGF_VS_CSF2RB_AND_IL4_UP.html]</w:t>
        </w:r>
      </w:hyperlink>
    </w:p>
    <w:p>
      <w:pPr>
        <w:pStyle w:val="BodyText"/>
      </w:pPr>
      <w:r>
        <w:rPr>
          <w:bCs/>
          <w:b/>
        </w:rPr>
        <w:t xml:space="preserve">PURBEY_TARGETS_OF_CTBP1_NOT_SATB1_UP</w:t>
      </w:r>
      <w:r>
        <w:t xml:space="preserve">: Genes up-regulated in HEK-293 cells (fibroblast) upon knockdown of CTBP1 but not of SATB1 [GeneID=1487, 6304] by RNAi.</w:t>
      </w:r>
      <w:r>
        <w:t xml:space="preserve"> </w:t>
      </w:r>
      <w:hyperlink r:id="rId64">
        <w:r>
          <w:rPr>
            <w:rStyle w:val="Hyperlink"/>
          </w:rPr>
          <w:t xml:space="preserve">[https://www.gsea-msigdb.org/gsea/msigdb/human/geneset/PURBEY_TARGETS_OF_CTBP1_NOT_SATB1_UP.html]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65">
        <w:r>
          <w:rPr>
            <w:rStyle w:val="Hyperlink"/>
          </w:rPr>
          <w:t xml:space="preserve">[https://www.gsea-msigdb.org/gsea/msigdb/human/geneset/DEMAGALHAES_AGING_UP.html]</w:t>
        </w:r>
      </w:hyperlink>
    </w:p>
    <w:p>
      <w:pPr>
        <w:pStyle w:val="BodyText"/>
      </w:pPr>
      <w:r>
        <w:rPr>
          <w:bCs/>
          <w:b/>
        </w:rPr>
        <w:t xml:space="preserve">MA_RAT_AGING_UP</w:t>
      </w:r>
      <w:r>
        <w:t xml:space="preserve">: Genes up-regulated across multiple cell types from nine tissues during rat aging.</w:t>
      </w:r>
      <w:r>
        <w:t xml:space="preserve"> </w:t>
      </w:r>
      <w:hyperlink r:id="rId66">
        <w:r>
          <w:rPr>
            <w:rStyle w:val="Hyperlink"/>
          </w:rPr>
          <w:t xml:space="preserve">[https://www.gsea-msigdb.org/gsea/msigdb/human/geneset/MA_RAT_AGING_UP.html]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67">
        <w:r>
          <w:rPr>
            <w:rStyle w:val="Hyperlink"/>
          </w:rPr>
          <w:t xml:space="preserve">[https://www.gsea-msigdb.org/gsea/msigdb/human/geneset/BOQUEST_STEM_CELL_CULTURED_VS_FRESH_UP.html]</w:t>
        </w:r>
      </w:hyperlink>
    </w:p>
    <w:p>
      <w:pPr>
        <w:pStyle w:val="BodyText"/>
      </w:pPr>
      <w:r>
        <w:rPr>
          <w:bCs/>
          <w:b/>
        </w:rPr>
        <w:t xml:space="preserve">RUTELLA_RESPONSE_TO_HGF_UP</w:t>
      </w:r>
      <w:r>
        <w:t xml:space="preserve">: Genes up-regulated in peripheral blood monocytes by HGF [GeneID=3082].</w:t>
      </w:r>
      <w:r>
        <w:t xml:space="preserve"> </w:t>
      </w:r>
      <w:hyperlink r:id="rId68">
        <w:r>
          <w:rPr>
            <w:rStyle w:val="Hyperlink"/>
          </w:rPr>
          <w:t xml:space="preserve">[https://www.gsea-msigdb.org/gsea/msigdb/human/geneset/RUTELLA_RESPONSE_TO_HGF_UP.html]</w:t>
        </w:r>
      </w:hyperlink>
    </w:p>
    <w:p>
      <w:pPr>
        <w:pStyle w:val="BodyText"/>
      </w:pPr>
      <w:r>
        <w:rPr>
          <w:bCs/>
          <w:b/>
        </w:rPr>
        <w:t xml:space="preserve">REACTOME_SIGNALING_BY_PTK6</w:t>
      </w:r>
      <w:r>
        <w:t xml:space="preserve">: Signaling by PTK6</w:t>
      </w:r>
      <w:r>
        <w:t xml:space="preserve"> </w:t>
      </w:r>
      <w:hyperlink r:id="rId69">
        <w:r>
          <w:rPr>
            <w:rStyle w:val="Hyperlink"/>
          </w:rPr>
          <w:t xml:space="preserve">[https://www.gsea-msigdb.org/gsea/msigdb/human/geneset/REACTOME_SIGNALING_BY_PTK6.html]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70">
        <w:r>
          <w:rPr>
            <w:rStyle w:val="Hyperlink"/>
          </w:rPr>
          <w:t xml:space="preserve">[https://www.gsea-msigdb.org/gsea/msigdb/human/geneset/KOINUMA_TARGETS_OF_SMAD2_OR_SMAD3.html]</w:t>
        </w:r>
      </w:hyperlink>
    </w:p>
    <w:p>
      <w:pPr>
        <w:pStyle w:val="BodyText"/>
      </w:pPr>
      <w:r>
        <w:rPr>
          <w:bCs/>
          <w:b/>
        </w:rPr>
        <w:t xml:space="preserve">ITO_PTTG1_TARGETS_UP</w:t>
      </w:r>
      <w:r>
        <w:t xml:space="preserve">: Genes up-regulated in HSA/c and KYSE140 cells (esophageal squamous cell carcinoma, ESCC) after knockdown of PTTG1 [GeneID=9232] by RNAi.</w:t>
      </w:r>
      <w:r>
        <w:t xml:space="preserve"> </w:t>
      </w:r>
      <w:hyperlink r:id="rId71">
        <w:r>
          <w:rPr>
            <w:rStyle w:val="Hyperlink"/>
          </w:rPr>
          <w:t xml:space="preserve">[https://www.gsea-msigdb.org/gsea/msigdb/human/geneset/ITO_PTTG1_TARGETS_UP.html]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72">
        <w:r>
          <w:rPr>
            <w:rStyle w:val="Hyperlink"/>
          </w:rPr>
          <w:t xml:space="preserve">[https://www.gsea-msigdb.org/gsea/msigdb/human/geneset/BOQUEST_STEM_CELL_UP.html]</w:t>
        </w:r>
      </w:hyperlink>
    </w:p>
    <w:p>
      <w:pPr>
        <w:pStyle w:val="BodyText"/>
      </w:pPr>
      <w:r>
        <w:rPr>
          <w:bCs/>
          <w:b/>
        </w:rPr>
        <w:t xml:space="preserve">MCLACHLAN_DENTAL_CARIES_UP</w:t>
      </w:r>
      <w:r>
        <w:t xml:space="preserve">: Genes up-regulated in pulpal tissue extracted from carious teeth.</w:t>
      </w:r>
      <w:r>
        <w:t xml:space="preserve"> </w:t>
      </w:r>
      <w:hyperlink r:id="rId73">
        <w:r>
          <w:rPr>
            <w:rStyle w:val="Hyperlink"/>
          </w:rPr>
          <w:t xml:space="preserve">[https://www.gsea-msigdb.org/gsea/msigdb/human/geneset/MCLACHLAN_DENTAL_CARIES_UP.html]</w:t>
        </w:r>
      </w:hyperlink>
    </w:p>
    <w:p>
      <w:pPr>
        <w:pStyle w:val="BodyText"/>
      </w:pPr>
      <w:r>
        <w:rPr>
          <w:bCs/>
          <w:b/>
        </w:rPr>
        <w:t xml:space="preserve">REACTOME_PTK6_PROMOTES_HIF1A_STABILIZATION</w:t>
      </w:r>
      <w:r>
        <w:t xml:space="preserve">: PTK6 promotes HIF1A stabilization</w:t>
      </w:r>
      <w:r>
        <w:t xml:space="preserve"> </w:t>
      </w:r>
      <w:hyperlink r:id="rId74">
        <w:r>
          <w:rPr>
            <w:rStyle w:val="Hyperlink"/>
          </w:rPr>
          <w:t xml:space="preserve">[https://www.gsea-msigdb.org/gsea/msigdb/human/geneset/REACTOME_PTK6_PROMOTES_HIF1A_STABILIZATION.html]</w:t>
        </w:r>
      </w:hyperlink>
    </w:p>
    <w:bookmarkEnd w:id="75"/>
    <w:bookmarkEnd w:id="76"/>
    <w:bookmarkStart w:id="77"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77"/>
    <w:bookmarkStart w:id="79"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78">
        <w:r>
          <w:rPr>
            <w:rStyle w:val="Hyperlink"/>
          </w:rPr>
          <w:t xml:space="preserve">https://www.proteinatlas.org/ENSG00000136235/subcellular</w:t>
        </w:r>
      </w:hyperlink>
      <w:r>
        <w:t xml:space="preserve">]</w:t>
      </w:r>
    </w:p>
    <w:bookmarkEnd w:id="79"/>
    <w:bookmarkStart w:id="81" w:name="mechanistic-information"/>
    <w:p>
      <w:pPr>
        <w:pStyle w:val="Heading1"/>
      </w:pPr>
      <w:r>
        <w:t xml:space="preserve">9. Mechanistic Information</w:t>
      </w:r>
    </w:p>
    <w:p>
      <w:pPr>
        <w:numPr>
          <w:ilvl w:val="0"/>
          <w:numId w:val="1006"/>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6"/>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6"/>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6"/>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6"/>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w:t>
      </w:r>
    </w:p>
    <w:p>
      <w:pPr>
        <w:numPr>
          <w:ilvl w:val="0"/>
          <w:numId w:val="1006"/>
        </w:numPr>
        <w:pStyle w:val="Compact"/>
      </w:pPr>
      <w:r>
        <w:t xml:space="preserve">GPNMB was found to be regulated by SOX9 as shown by transcriptomic studies of Sox9-abrogated myofibroblasts. Among other SOX9 targets, serum level of GPNMB was elevated in human liver fibrosis samples and in mouse models of fibrosis [PMID: 30559459].</w:t>
      </w:r>
    </w:p>
    <w:bookmarkStart w:id="80" w:name="summary"/>
    <w:p>
      <w:pPr>
        <w:pStyle w:val="Heading2"/>
      </w:pPr>
      <w:r>
        <w:t xml:space="preserve">Summary</w:t>
      </w:r>
    </w:p>
    <w:p>
      <w:pPr>
        <w:pStyle w:val="FirstParagraph"/>
      </w:pPr>
      <w:r>
        <w:t xml:space="preserve">GPNMB expression is increased in liver sinusoid-lining cells and Kupffer cells following acute liver injury, as evidenced by models induced by carbon tetrachloride, fulminant hepatitis, and paracetamol intoxication [CS: 7]. This suggests that GPNMB participates in the liver’s innate response to injury, with its role in attenuating hepatic fibrosis highlighted by suppression of genes like TIMP-1, TIMP-2 [CS: 6], which are natural inhibitors of matrix metalloproteinases and thus contribute to the prevention of excessive extracellular matrix breakdown during tissue remodeling [CS: 8]. The additional downregulation of collagen type II and platelet-derived growth factor receptors alpha and beta implies a role in modulating fibroblast proliferation and matrix deposition, key factors in fibrosis development [CS: 5].</w:t>
      </w:r>
    </w:p>
    <w:p>
      <w:pPr>
        <w:pStyle w:val="BodyText"/>
      </w:pPr>
      <w:r>
        <w:t xml:space="preserve">Following liver injury, oxidative stress is a crucial mediator of damage [CS: 9]. GPNMB’s collaboration with calnexin in hepatic macrophages and stellate cells aims to mitigate this oxidative damage [CS: 4]. Specifically, the increased expression of GPNMB in Kupffer cells, involved in liver detoxification and inflammation, may lead to reduced inflammation and oxidative stress, potentially through GPNMB-mediated modulation of macrophage activity [CS: 5]. The protein’s extracellular domain further exerts an anti-inflammatory effect by binding to heparan sulfate-like structures on T-cells, thus reducing their proliferation and activation, therefore curbing immune-mediated liver damage [CS: 4]. In hepatocellular carcinoma, GPNMB’s upregulation could influence the tumor microenvironment by altering cell adhesion dynamics, given its interactions with integrins, contributing to the complex interplay that affects cell motility and potentially disease progression [CS: 3]. The enhanced GPNMB levels in these contexts suggest a multifaceted role in response to liver toxicity that encompasses tissue repair regulation, immune response moderation, and impact on cellular interactions within the liver microenvironment [CS: 6].</w:t>
      </w:r>
    </w:p>
    <w:bookmarkEnd w:id="80"/>
    <w:bookmarkEnd w:id="81"/>
    <w:bookmarkStart w:id="82" w:name="upstream-regulators"/>
    <w:p>
      <w:pPr>
        <w:pStyle w:val="Heading1"/>
      </w:pPr>
      <w:r>
        <w:t xml:space="preserve">10. Upstream Regulators</w:t>
      </w:r>
    </w:p>
    <w:p>
      <w:pPr>
        <w:numPr>
          <w:ilvl w:val="0"/>
          <w:numId w:val="1007"/>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7"/>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7"/>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7"/>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7"/>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7"/>
        </w:numPr>
        <w:pStyle w:val="Compact"/>
      </w:pPr>
      <w:r>
        <w:t xml:space="preserve">In hepatic stellate cells, GPNMB appears to be regulated by transcription factor SOX9, and plays a critical role in SOX-9 mediated liver fibrosis [PMID: 30559459].</w:t>
      </w:r>
    </w:p>
    <w:p>
      <w:pPr>
        <w:numPr>
          <w:ilvl w:val="0"/>
          <w:numId w:val="1007"/>
        </w:numPr>
        <w:pStyle w:val="Compact"/>
      </w:pPr>
      <w:r>
        <w:t xml:space="preserve">In HCC cells, GPNMB expression was regulated by EpCAM and CSF-1 through their common downstream product c-myc [PMID: 23924854].</w:t>
      </w:r>
    </w:p>
    <w:bookmarkEnd w:id="82"/>
    <w:bookmarkStart w:id="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skin (tissue enhanced) [</w:t>
      </w:r>
      <w:hyperlink r:id="rId83">
        <w:r>
          <w:rPr>
            <w:rStyle w:val="Hyperlink"/>
          </w:rPr>
          <w:t xml:space="preserve">https://www.proteinatlas.org/ENSG00000136235/tissue</w:t>
        </w:r>
      </w:hyperlink>
      <w:r>
        <w:t xml:space="preserve">]</w:t>
      </w:r>
    </w:p>
    <w:p>
      <w:pPr>
        <w:pStyle w:val="BodyText"/>
      </w:pPr>
      <w:r>
        <w:rPr>
          <w:bCs/>
          <w:b/>
        </w:rPr>
        <w:t xml:space="preserve">Cell type enchanced</w:t>
      </w:r>
      <w:r>
        <w:t xml:space="preserve">: basal keratinocytes, cardiomyocytes, fibroblasts, hofbauer cells, macrophages, melanocytes, suprabasal keratinocytes (cell type enhanced) [</w:t>
      </w:r>
      <w:hyperlink r:id="rId84">
        <w:r>
          <w:rPr>
            <w:rStyle w:val="Hyperlink"/>
          </w:rPr>
          <w:t xml:space="preserve">https://www.proteinatlas.org/ENSG00000136235/single+cell+type</w:t>
        </w:r>
      </w:hyperlink>
      <w:r>
        <w:t xml:space="preserve">]</w:t>
      </w:r>
    </w:p>
    <w:bookmarkEnd w:id="85"/>
    <w:bookmarkStart w:id="86" w:name="role-of-gene-in-other-tissues"/>
    <w:p>
      <w:pPr>
        <w:pStyle w:val="Heading1"/>
      </w:pPr>
      <w:r>
        <w:t xml:space="preserve">12. Role of Gene in Other Tissues</w:t>
      </w:r>
    </w:p>
    <w:p>
      <w:pPr>
        <w:numPr>
          <w:ilvl w:val="0"/>
          <w:numId w:val="1008"/>
        </w:numPr>
        <w:pStyle w:val="Compact"/>
      </w:pPr>
      <w:r>
        <w:t xml:space="preserve">Elevated levels of GPNMB is observed in the CNS in patients with ALS, Parkinson’s disease, and Alzheimer’s disease [PMID: 32445534]. Treating an astrocyte cell line or mouse astrocytes with GPNMB attenuated inflammatory responses in these cells, and this process appears to be CD44-dependent [PMID: 29519253].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w:t>
      </w:r>
    </w:p>
    <w:p>
      <w:pPr>
        <w:numPr>
          <w:ilvl w:val="0"/>
          <w:numId w:val="1008"/>
        </w:numPr>
        <w:pStyle w:val="Compact"/>
      </w:pPr>
      <w:r>
        <w:t xml:space="preserve">Disease-associated microglia (DAM) that cluster around amyloid plaques express high levels of GPNMB in Alzheimer’s disease and Nasu-Hakola disease brains [PMID: 31218162].</w:t>
      </w:r>
    </w:p>
    <w:p>
      <w:pPr>
        <w:numPr>
          <w:ilvl w:val="0"/>
          <w:numId w:val="1008"/>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8"/>
        </w:numPr>
        <w:pStyle w:val="Compact"/>
      </w:pPr>
      <w:r>
        <w:t xml:space="preserve">Pharmacological activation of AMPK in human peripheral blood mononuclear cells (PBMCs) and HanWistar rat blood samples led to a dose-dependent upregulation of GPNMB. In diabetic ZDF rats, GPNMB mRNA expression correlated with increased Thr172-phosphorylation of AMPK in liver and quadriceps muscle [PMID: 29799853].</w:t>
      </w:r>
    </w:p>
    <w:p>
      <w:pPr>
        <w:numPr>
          <w:ilvl w:val="0"/>
          <w:numId w:val="1008"/>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8"/>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8"/>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w:t>
      </w:r>
    </w:p>
    <w:p>
      <w:pPr>
        <w:numPr>
          <w:ilvl w:val="0"/>
          <w:numId w:val="1008"/>
        </w:numPr>
        <w:pStyle w:val="Compact"/>
      </w:pPr>
      <w:r>
        <w:t xml:space="preserve">The increase of GPNMB in kidney disease was confirmed by real-time PCR after nephrectomy, in streptozotocin-induced diabetes, and in patients with chronic kidney disease [PMID: 21389974].</w:t>
      </w:r>
    </w:p>
    <w:p>
      <w:pPr>
        <w:numPr>
          <w:ilvl w:val="0"/>
          <w:numId w:val="1008"/>
        </w:numPr>
        <w:pStyle w:val="Compact"/>
      </w:pPr>
      <w:r>
        <w:t xml:space="preserve">A study of renal cell carcinoma samples from patients with Birt Hogg Dube syndrome revealed that FLCN-related RCCs showed overexpression of GPNMB and underexpression of FLCN [PMID: 25594584]. GPNMB expression was notably elevated in the TFE3-RCC mouse kidneys as seen in human TFE3-RCC tumors, which confirms that GPNMB is the direct transcriptional target of TFE3 fusion [PMID: 31043488].</w:t>
      </w:r>
    </w:p>
    <w:p>
      <w:pPr>
        <w:numPr>
          <w:ilvl w:val="0"/>
          <w:numId w:val="1008"/>
        </w:numPr>
        <w:pStyle w:val="Compact"/>
      </w:pPr>
      <w:r>
        <w:t xml:space="preserve">Analysis of immune cell infiltrates in human cardiac sarcoidosis, giant cell myocarditis, and lymphocytic myocarditis identified GPNMB as marker of multinucleated giant cells [PMID: 36111531].</w:t>
      </w:r>
    </w:p>
    <w:p>
      <w:pPr>
        <w:numPr>
          <w:ilvl w:val="0"/>
          <w:numId w:val="1008"/>
        </w:numPr>
        <w:pStyle w:val="Compact"/>
      </w:pPr>
      <w:r>
        <w:t xml:space="preserve">GPNMB plasma levels were significantly reduced in a mouse model heart failure induced by a chronic beta-adrenergic stimulation by isoproterenol (ISO) [PMID: 30201759].</w:t>
      </w:r>
    </w:p>
    <w:p>
      <w:pPr>
        <w:numPr>
          <w:ilvl w:val="0"/>
          <w:numId w:val="1008"/>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w:t>
      </w:r>
    </w:p>
    <w:p>
      <w:pPr>
        <w:numPr>
          <w:ilvl w:val="0"/>
          <w:numId w:val="1008"/>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w:t>
      </w:r>
    </w:p>
    <w:p>
      <w:pPr>
        <w:numPr>
          <w:ilvl w:val="0"/>
          <w:numId w:val="1008"/>
        </w:numPr>
        <w:pStyle w:val="Compact"/>
      </w:pPr>
      <w:r>
        <w:t xml:space="preserve">GPNMB is highly expressed in cutaneous melanomas and uveal melanoma [PMID: 20375921]. CDX-011, an anti-body antibody-drug conjugate that selectively targets GPNMB, was investigated in clinical trials in patients with Triple negative breast cancer and melanoma [PMID: 23874106].</w:t>
      </w:r>
    </w:p>
    <w:p>
      <w:pPr>
        <w:numPr>
          <w:ilvl w:val="0"/>
          <w:numId w:val="1008"/>
        </w:numPr>
        <w:pStyle w:val="Compact"/>
      </w:pPr>
      <w:r>
        <w:t xml:space="preserve">Increased mRNA and protein levels of GPNMB in glioblastoma multiforme (GBM) patient biopsy samples correlated with higher survival risk [PMID: 16609006].</w:t>
      </w:r>
    </w:p>
    <w:bookmarkEnd w:id="86"/>
    <w:bookmarkStart w:id="89" w:name="X6a418851aade75f9472f140bae959c91bd4b668"/>
    <w:p>
      <w:pPr>
        <w:pStyle w:val="Heading1"/>
      </w:pPr>
      <w:r>
        <w:t xml:space="preserve">13. Chemicals Known to Elicit Transcriptional Response of Biomarker in Tissue of Interest</w:t>
      </w:r>
    </w:p>
    <w:bookmarkStart w:id="87" w:name="X600d33a2660f152ae9c796beb655bf7abc2ba5b"/>
    <w:p>
      <w:pPr>
        <w:pStyle w:val="Heading2"/>
      </w:pPr>
      <w:r>
        <w:rPr>
          <w:bCs/>
          <w:b/>
        </w:rPr>
        <w:t xml:space="preserve">Compounds that increase expression of the gene:</w:t>
      </w:r>
    </w:p>
    <w:p>
      <w:pPr>
        <w:numPr>
          <w:ilvl w:val="0"/>
          <w:numId w:val="1009"/>
        </w:numPr>
        <w:pStyle w:val="Compact"/>
      </w:pPr>
      <w:r>
        <w:t xml:space="preserve">1-(3-(trifluoromethyl)phenyl)piperazine [PMID: 26821219]</w:t>
      </w:r>
    </w:p>
    <w:p>
      <w:pPr>
        <w:numPr>
          <w:ilvl w:val="0"/>
          <w:numId w:val="1009"/>
        </w:numPr>
        <w:pStyle w:val="Compact"/>
      </w:pPr>
      <w:r>
        <w:t xml:space="preserve">1-benzylpiperazine [PMID: 26821219]</w:t>
      </w:r>
    </w:p>
    <w:p>
      <w:pPr>
        <w:numPr>
          <w:ilvl w:val="0"/>
          <w:numId w:val="1009"/>
        </w:numPr>
        <w:pStyle w:val="Compact"/>
      </w:pPr>
      <w:r>
        <w:t xml:space="preserve">1-naphthyl isothiocyanate [PMID: 25380136, PMID: 30723492]</w:t>
      </w:r>
    </w:p>
    <w:p>
      <w:pPr>
        <w:numPr>
          <w:ilvl w:val="0"/>
          <w:numId w:val="1009"/>
        </w:numPr>
        <w:pStyle w:val="Compact"/>
      </w:pPr>
      <w:r>
        <w:t xml:space="preserve">2,3,7,8-tetrachlorodibenzodioxine [PMID: 26290441, PMID: 27562557]</w:t>
      </w:r>
    </w:p>
    <w:p>
      <w:pPr>
        <w:numPr>
          <w:ilvl w:val="0"/>
          <w:numId w:val="1009"/>
        </w:numPr>
        <w:pStyle w:val="Compact"/>
      </w:pPr>
      <w:r>
        <w:t xml:space="preserve">4,4’-diaminodiphenylmethane [PMID: 25380136, PMID: 18648102]</w:t>
      </w:r>
    </w:p>
    <w:p>
      <w:pPr>
        <w:numPr>
          <w:ilvl w:val="0"/>
          <w:numId w:val="1009"/>
        </w:numPr>
        <w:pStyle w:val="Compact"/>
      </w:pPr>
      <w:r>
        <w:t xml:space="preserve">N-nitrosodiethylamine [PMID: 19638242]</w:t>
      </w:r>
    </w:p>
    <w:p>
      <w:pPr>
        <w:numPr>
          <w:ilvl w:val="0"/>
          <w:numId w:val="1009"/>
        </w:numPr>
        <w:pStyle w:val="Compact"/>
      </w:pPr>
      <w:r>
        <w:t xml:space="preserve">N-nitrosodimethylamine [PMID: 25380136]</w:t>
      </w:r>
    </w:p>
    <w:p>
      <w:pPr>
        <w:numPr>
          <w:ilvl w:val="0"/>
          <w:numId w:val="1009"/>
        </w:numPr>
        <w:pStyle w:val="Compact"/>
      </w:pPr>
      <w:r>
        <w:t xml:space="preserve">acetamide [PMID: 31881176]</w:t>
      </w:r>
    </w:p>
    <w:p>
      <w:pPr>
        <w:numPr>
          <w:ilvl w:val="0"/>
          <w:numId w:val="1009"/>
        </w:numPr>
        <w:pStyle w:val="Compact"/>
      </w:pPr>
      <w:r>
        <w:t xml:space="preserve">dichloroacetic acid [PMID: 28962523]</w:t>
      </w:r>
    </w:p>
    <w:p>
      <w:pPr>
        <w:numPr>
          <w:ilvl w:val="0"/>
          <w:numId w:val="1009"/>
        </w:numPr>
        <w:pStyle w:val="Compact"/>
      </w:pPr>
      <w:r>
        <w:t xml:space="preserve">furan [PMID: 26194646]</w:t>
      </w:r>
    </w:p>
    <w:p>
      <w:pPr>
        <w:numPr>
          <w:ilvl w:val="0"/>
          <w:numId w:val="1009"/>
        </w:numPr>
        <w:pStyle w:val="Compact"/>
      </w:pPr>
      <w:r>
        <w:t xml:space="preserve">paracetamol [PMID: 26690555, PMID: 24126418, PMID: 34724096]</w:t>
      </w:r>
    </w:p>
    <w:p>
      <w:pPr>
        <w:numPr>
          <w:ilvl w:val="0"/>
          <w:numId w:val="1009"/>
        </w:numPr>
        <w:pStyle w:val="Compact"/>
      </w:pPr>
      <w:r>
        <w:t xml:space="preserve">sodium arsenite [PMID: 29301061]</w:t>
      </w:r>
    </w:p>
    <w:p>
      <w:pPr>
        <w:numPr>
          <w:ilvl w:val="0"/>
          <w:numId w:val="1009"/>
        </w:numPr>
        <w:pStyle w:val="Compact"/>
      </w:pPr>
      <w:r>
        <w:t xml:space="preserve">tetrachloromethane [PMID: 15763343, PMID: 27339419, PMID: 29987408, PMID: 31919559]</w:t>
      </w:r>
    </w:p>
    <w:p>
      <w:pPr>
        <w:numPr>
          <w:ilvl w:val="0"/>
          <w:numId w:val="1009"/>
        </w:numPr>
        <w:pStyle w:val="Compact"/>
      </w:pPr>
      <w:r>
        <w:t xml:space="preserve">thioacetamide [PMID: 23411599, PMID: 34492290]</w:t>
      </w:r>
    </w:p>
    <w:bookmarkEnd w:id="87"/>
    <w:bookmarkStart w:id="88" w:name="X66bcf4a0dbd9e6b6c647a73d9cc717b8c3d6d9b"/>
    <w:p>
      <w:pPr>
        <w:pStyle w:val="Heading2"/>
      </w:pPr>
      <w:r>
        <w:rPr>
          <w:bCs/>
          <w:b/>
        </w:rPr>
        <w:t xml:space="preserve">Compounds that decrease expression of the gene:</w:t>
      </w:r>
    </w:p>
    <w:p>
      <w:pPr>
        <w:numPr>
          <w:ilvl w:val="0"/>
          <w:numId w:val="1010"/>
        </w:numPr>
        <w:pStyle w:val="Compact"/>
      </w:pPr>
      <w:r>
        <w:t xml:space="preserve">17beta-estradiol [PMID: 32145629]</w:t>
      </w:r>
    </w:p>
    <w:p>
      <w:pPr>
        <w:numPr>
          <w:ilvl w:val="0"/>
          <w:numId w:val="1010"/>
        </w:numPr>
        <w:pStyle w:val="Compact"/>
      </w:pPr>
      <w:r>
        <w:t xml:space="preserve">3,3’,4,4’,5-pentachlorobiphenyl [PMID: 23196670]</w:t>
      </w:r>
    </w:p>
    <w:p>
      <w:pPr>
        <w:numPr>
          <w:ilvl w:val="0"/>
          <w:numId w:val="1010"/>
        </w:numPr>
        <w:pStyle w:val="Compact"/>
      </w:pPr>
      <w:r>
        <w:t xml:space="preserve">bisphenol A [PMID: 32145629]</w:t>
      </w:r>
    </w:p>
    <w:p>
      <w:pPr>
        <w:numPr>
          <w:ilvl w:val="0"/>
          <w:numId w:val="1010"/>
        </w:numPr>
        <w:pStyle w:val="Compact"/>
      </w:pPr>
      <w:r>
        <w:t xml:space="preserve">cyclosporin A [PMID: 27989131, PMID: 20106945, PMID: 25562108]</w:t>
      </w:r>
    </w:p>
    <w:p>
      <w:pPr>
        <w:numPr>
          <w:ilvl w:val="0"/>
          <w:numId w:val="1010"/>
        </w:numPr>
        <w:pStyle w:val="Compact"/>
      </w:pPr>
      <w:r>
        <w:t xml:space="preserve">dexamethasone [PMID: 15763343]</w:t>
      </w:r>
    </w:p>
    <w:p>
      <w:pPr>
        <w:numPr>
          <w:ilvl w:val="0"/>
          <w:numId w:val="1010"/>
        </w:numPr>
        <w:pStyle w:val="Compact"/>
      </w:pPr>
      <w:r>
        <w:t xml:space="preserve">flutamide [PMID: 24793618]</w:t>
      </w:r>
    </w:p>
    <w:p>
      <w:pPr>
        <w:numPr>
          <w:ilvl w:val="0"/>
          <w:numId w:val="1010"/>
        </w:numPr>
        <w:pStyle w:val="Compact"/>
      </w:pPr>
      <w:r>
        <w:t xml:space="preserve">lipopolysaccharide [PMID: 15763343]</w:t>
      </w:r>
    </w:p>
    <w:bookmarkEnd w:id="88"/>
    <w:bookmarkEnd w:id="89"/>
    <w:bookmarkStart w:id="9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breast [PMID: 17845721, PMID: 17951401, PMID: 20711474]</w:t>
      </w:r>
    </w:p>
    <w:p>
      <w:pPr>
        <w:numPr>
          <w:ilvl w:val="0"/>
          <w:numId w:val="1011"/>
        </w:numPr>
        <w:pStyle w:val="Compact"/>
      </w:pPr>
      <w:r>
        <w:t xml:space="preserve">Breast Carcinoma [PMID: 17845721, PMID: 17951401]</w:t>
      </w:r>
    </w:p>
    <w:p>
      <w:pPr>
        <w:numPr>
          <w:ilvl w:val="0"/>
          <w:numId w:val="1011"/>
        </w:numPr>
        <w:pStyle w:val="Compact"/>
      </w:pPr>
      <w:r>
        <w:t xml:space="preserve">Mammary Neoplasms [PMID: 17951401, PMID: 25772243]</w:t>
      </w:r>
    </w:p>
    <w:p>
      <w:pPr>
        <w:numPr>
          <w:ilvl w:val="0"/>
          <w:numId w:val="1011"/>
        </w:numPr>
        <w:pStyle w:val="Compact"/>
      </w:pPr>
      <w:r>
        <w:t xml:space="preserve">Neoplasm Metastasis [PMID: 17951401, PMID: 25426614, PMID: 26636434, PMID: 28295306, PMID: 29552294]</w:t>
      </w:r>
    </w:p>
    <w:p>
      <w:pPr>
        <w:numPr>
          <w:ilvl w:val="0"/>
          <w:numId w:val="1011"/>
        </w:numPr>
        <w:pStyle w:val="Compact"/>
      </w:pPr>
      <w:r>
        <w:t xml:space="preserve">Neoplasms [PMID: 17951401, PMID: 20711474, PMID: 22290289, PMID: 24589892, PMID: 25772243]</w:t>
      </w:r>
    </w:p>
    <w:bookmarkEnd w:id="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1420%0D9606.ENSP00000373570" TargetMode="External"/><Relationship Id="rId47" Type="http://schemas.openxmlformats.org/officeDocument/2006/relationships/hyperlink" Target="https://pubmed.ncbi.nlm.nih.gov/19320736/" TargetMode="External"/><Relationship Id="rId55" Type="http://schemas.openxmlformats.org/officeDocument/2006/relationships/hyperlink" Target="https://www.gsea-msigdb.org/gsea/msigdb/human/geneset/HOSHIDA_LIVER_CANCER_SUBCLASS_S1.html" TargetMode="External"/><Relationship Id="rId68" Type="http://schemas.openxmlformats.org/officeDocument/2006/relationships/hyperlink" Target="https://www.gsea-msigdb.org/gsea/msigdb/human/geneset/RUTELLA_RESPONSE_TO_HGF_UP.html" TargetMode="External"/><Relationship Id="rId63" Type="http://schemas.openxmlformats.org/officeDocument/2006/relationships/hyperlink" Target="https://www.gsea-msigdb.org/gsea/msigdb/human/geneset/RUTELLA_RESPONSE_TO_HGF_VS_CSF2RB_AND_IL4_UP.html" TargetMode="External"/><Relationship Id="rId34" Type="http://schemas.openxmlformats.org/officeDocument/2006/relationships/hyperlink" Target="https://www.ncbi.nlm.nih.gov/gene/10457" TargetMode="External"/><Relationship Id="rId84" Type="http://schemas.openxmlformats.org/officeDocument/2006/relationships/hyperlink" Target="https://www.proteinatlas.org/ENSG00000136235/single+cell+type" TargetMode="External"/><Relationship Id="rId42" Type="http://schemas.openxmlformats.org/officeDocument/2006/relationships/hyperlink" Target="https://www.wikigenes.org/e/gene/e/113955.html" TargetMode="External"/><Relationship Id="rId7" Type="http://schemas.openxmlformats.org/officeDocument/2006/relationships/footnotes" Target="footnotes.xml"/><Relationship Id="rId71" Type="http://schemas.openxmlformats.org/officeDocument/2006/relationships/hyperlink" Target="https://www.gsea-msigdb.org/gsea/msigdb/human/geneset/ITO_PTTG1_TARGETS_UP.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71420%0D9606.ENSP00000361818" TargetMode="External"/><Relationship Id="rId11" Type="http://schemas.openxmlformats.org/officeDocument/2006/relationships/header" Target="header3.xml"/><Relationship Id="rId37" Type="http://schemas.openxmlformats.org/officeDocument/2006/relationships/hyperlink" Target="https://useast.ensembl.org/Rattus_norvegicus/Gene/Summary?g=ENSRNOG00000008816" TargetMode="External"/><Relationship Id="rId32" Type="http://schemas.openxmlformats.org/officeDocument/2006/relationships/hyperlink" Target="https://www.genecards.org/cgi-bin/carddisp.pl?gene=GPNMB" TargetMode="External"/><Relationship Id="rId66" Type="http://schemas.openxmlformats.org/officeDocument/2006/relationships/hyperlink" Target="https://www.gsea-msigdb.org/gsea/msigdb/human/geneset/MA_RAT_AGING_UP.html" TargetMode="External"/><Relationship Id="rId53" Type="http://schemas.openxmlformats.org/officeDocument/2006/relationships/hyperlink" Target="https://www.gsea-msigdb.org/gsea/msigdb/human/geneset/PATIL_LIVER_CANCER.html" TargetMode="External"/><Relationship Id="rId74" Type="http://schemas.openxmlformats.org/officeDocument/2006/relationships/hyperlink" Target="https://www.gsea-msigdb.org/gsea/msigdb/human/geneset/REACTOME_PTK6_PROMOTES_HIF1A_STABILIZATION.html" TargetMode="External"/><Relationship Id="rId58" Type="http://schemas.openxmlformats.org/officeDocument/2006/relationships/hyperlink" Target="https://www.gsea-msigdb.org/gsea/msigdb/human/geneset/RODWELL_AGING_KIDNEY_UP.html" TargetMode="External"/><Relationship Id="rId40" Type="http://schemas.openxmlformats.org/officeDocument/2006/relationships/hyperlink" Target="https://www.uniprot.org/uniprotkb/Q6P7C7" TargetMode="External"/><Relationship Id="rId5" Type="http://schemas.openxmlformats.org/officeDocument/2006/relationships/fontTable" Target="fontTable.xml"/><Relationship Id="rId61" Type="http://schemas.openxmlformats.org/officeDocument/2006/relationships/hyperlink" Target="https://www.gsea-msigdb.org/gsea/msigdb/human/geneset/KAN_RESPONSE_TO_ARSENIC_TRIOXIDE.html" TargetMode="External"/><Relationship Id="rId14" Type="http://schemas.openxmlformats.org/officeDocument/2006/relationships/footer" Target="footer2.xml"/><Relationship Id="rId43" Type="http://schemas.openxmlformats.org/officeDocument/2006/relationships/hyperlink" Target="https://alphafold.ebi.ac.uk/entry/Q14956" TargetMode="External"/><Relationship Id="rId27" Type="http://schemas.openxmlformats.org/officeDocument/2006/relationships/hyperlink" Target="https://string-db.org/newstring_cgi/show_edge_details.pl?identifiers=9606.ENSP00000371420%0D9606.ENSP00000296511" TargetMode="External"/><Relationship Id="rId64" Type="http://schemas.openxmlformats.org/officeDocument/2006/relationships/hyperlink" Target="https://www.gsea-msigdb.org/gsea/msigdb/human/geneset/PURBEY_TARGETS_OF_CTBP1_NOT_SATB1_UP.html" TargetMode="External"/><Relationship Id="rId69" Type="http://schemas.openxmlformats.org/officeDocument/2006/relationships/hyperlink" Target="https://www.gsea-msigdb.org/gsea/msigdb/human/geneset/REACTOME_SIGNALING_BY_PTK6.html" TargetMode="External"/><Relationship Id="rId56" Type="http://schemas.openxmlformats.org/officeDocument/2006/relationships/hyperlink" Target="https://www.gsea-msigdb.org/gsea/msigdb/human/geneset/RODWELL_AGING_KIDNEY_NO_BLOOD_UP.html" TargetMode="External"/><Relationship Id="rId35" Type="http://schemas.openxmlformats.org/officeDocument/2006/relationships/hyperlink" Target="https://www.ncbi.nlm.nih.gov/gene/113955" TargetMode="External"/><Relationship Id="rId48" Type="http://schemas.openxmlformats.org/officeDocument/2006/relationships/hyperlink" Target="https://www.wikipathways.org/pathways/WP5382.html" TargetMode="External"/><Relationship Id="rId8" Type="http://schemas.openxmlformats.org/officeDocument/2006/relationships/comments" Target="comments.xml"/><Relationship Id="rId72" Type="http://schemas.openxmlformats.org/officeDocument/2006/relationships/hyperlink" Target="https://www.gsea-msigdb.org/gsea/msigdb/human/geneset/BOQUEST_STEM_CELL_UP.html" TargetMode="External"/><Relationship Id="rId51" Type="http://schemas.openxmlformats.org/officeDocument/2006/relationships/hyperlink" Target="https://www.gsea-msigdb.org/gsea/msigdb/human/geneset/WIELAND_UP_BY_HBV_INFECTION.html"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GPNMB" TargetMode="External"/><Relationship Id="rId46" Type="http://schemas.openxmlformats.org/officeDocument/2006/relationships/hyperlink" Target="https://reactome.org/PathwayBrowser/#/R-HSA-8857538" TargetMode="External"/><Relationship Id="rId38" Type="http://schemas.openxmlformats.org/officeDocument/2006/relationships/hyperlink" Target="https://rgd.mcw.edu/rgdweb/report/gene/main.html?id=71008" TargetMode="External"/><Relationship Id="rId25" Type="http://schemas.openxmlformats.org/officeDocument/2006/relationships/hyperlink" Target="https://string-db.org/newstring_cgi/show_edge_details.pl?identifiers=9606.ENSP00000371420%0D9606.ENSP00000233143" TargetMode="External"/><Relationship Id="rId67" Type="http://schemas.openxmlformats.org/officeDocument/2006/relationships/hyperlink" Target="https://www.gsea-msigdb.org/gsea/msigdb/human/geneset/BOQUEST_STEM_CELL_CULTURED_VS_FRESH_UP.html" TargetMode="External"/><Relationship Id="rId59" Type="http://schemas.openxmlformats.org/officeDocument/2006/relationships/hyperlink" Target="https://www.gsea-msigdb.org/gsea/msigdb/human/geneset/NAKAYAMA_SOFT_TISSUE_TUMORS_PCA1_UP.html" TargetMode="External"/><Relationship Id="rId20" Type="http://schemas.openxmlformats.org/officeDocument/2006/relationships/hyperlink" Target="https://www.genecards.org/cgi-bin/carddisp.pl?gene=GPNMB&amp;keywords=GPNMB" TargetMode="External"/><Relationship Id="rId54" Type="http://schemas.openxmlformats.org/officeDocument/2006/relationships/hyperlink" Target="https://www.gsea-msigdb.org/gsea/msigdb/human/geneset/CHIANG_LIVER_CANCER_SUBCLASS_CTNNB1_DN.html" TargetMode="External"/><Relationship Id="rId70" Type="http://schemas.openxmlformats.org/officeDocument/2006/relationships/hyperlink" Target="https://www.gsea-msigdb.org/gsea/msigdb/human/geneset/KOINUMA_TARGETS_OF_SMAD2_OR_SMAD3.html" TargetMode="External"/><Relationship Id="rId62" Type="http://schemas.openxmlformats.org/officeDocument/2006/relationships/hyperlink" Target="https://www.gsea-msigdb.org/gsea/msigdb/human/geneset/MIYAGAWA_TARGETS_OF_EWSR1_ETS_FUSIONS_DN.html" TargetMode="External"/><Relationship Id="rId83" Type="http://schemas.openxmlformats.org/officeDocument/2006/relationships/hyperlink" Target="https://www.proteinatlas.org/ENSG00000136235/tissue" TargetMode="External"/><Relationship Id="rId41" Type="http://schemas.openxmlformats.org/officeDocument/2006/relationships/hyperlink" Target="https://www.wikigenes.org/e/gene/e/10457.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371420%0D9606.ENSP00000398632" TargetMode="External"/><Relationship Id="rId36" Type="http://schemas.openxmlformats.org/officeDocument/2006/relationships/hyperlink" Target="https://useast.ensembl.org/Homo_sapiens/Gene/Summary?g=ENSG00000136235" TargetMode="External"/><Relationship Id="rId57" Type="http://schemas.openxmlformats.org/officeDocument/2006/relationships/hyperlink" Target="https://www.gsea-msigdb.org/gsea/msigdb/human/geneset/WOOD_EBV_EBNA1_TARGETS_DN.html" TargetMode="External"/><Relationship Id="rId10" Type="http://schemas.openxmlformats.org/officeDocument/2006/relationships/header" Target="header1.xml"/><Relationship Id="rId44" Type="http://schemas.openxmlformats.org/officeDocument/2006/relationships/hyperlink" Target="https://alphafold.ebi.ac.uk/entry/Q6P7C7" TargetMode="External"/><Relationship Id="rId52" Type="http://schemas.openxmlformats.org/officeDocument/2006/relationships/hyperlink" Target="https://www.gsea-msigdb.org/gsea/msigdb/human/geneset/CARRILLOREIXACH_MRS3_VS_LOWER_RISK_HEPATOBLASTOMA_DN.html" TargetMode="External"/><Relationship Id="rId65" Type="http://schemas.openxmlformats.org/officeDocument/2006/relationships/hyperlink" Target="https://www.gsea-msigdb.org/gsea/msigdb/human/geneset/DEMAGALHAES_AGING_UP.html" TargetMode="External"/><Relationship Id="rId60" Type="http://schemas.openxmlformats.org/officeDocument/2006/relationships/hyperlink" Target="https://www.gsea-msigdb.org/gsea/msigdb/human/geneset/MANALO_HYPOXIA_UP.html" TargetMode="External"/><Relationship Id="rId73" Type="http://schemas.openxmlformats.org/officeDocument/2006/relationships/hyperlink" Target="https://www.gsea-msigdb.org/gsea/msigdb/human/geneset/MCLACHLAN_DENTAL_CARIES_UP.html" TargetMode="External"/><Relationship Id="rId78" Type="http://schemas.openxmlformats.org/officeDocument/2006/relationships/hyperlink" Target="https://www.proteinatlas.org/ENSG00000136235/subcellular"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uniprot.org/uniprotkb/Q14956" TargetMode="External"/></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7" Target="https://string-db.org/newstring_cgi/show_edge_details.pl?identifiers=9606.ENSP00000371420%0D9606.ENSP00000296511" TargetMode="External" /><Relationship Type="http://schemas.openxmlformats.org/officeDocument/2006/relationships/hyperlink" Id="rId29" Target="https://string-db.org/newstring_cgi/show_edge_details.pl?identifiers=9606.ENSP00000371420%0D9606.ENSP00000361818" TargetMode="External" /><Relationship Type="http://schemas.openxmlformats.org/officeDocument/2006/relationships/hyperlink" Id="rId26" Target="https://string-db.org/newstring_cgi/show_edge_details.pl?identifiers=9606.ENSP00000371420%0D9606.ENSP00000373570" TargetMode="External" /><Relationship Type="http://schemas.openxmlformats.org/officeDocument/2006/relationships/hyperlink" Id="rId28"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67" Target="https://www.gsea-msigdb.org/gsea/msigdb/human/geneset/BOQUEST_STEM_CELL_CULTURED_VS_FRESH_UP.html" TargetMode="External" /><Relationship Type="http://schemas.openxmlformats.org/officeDocument/2006/relationships/hyperlink" Id="rId72" Target="https://www.gsea-msigdb.org/gsea/msigdb/human/geneset/BOQUEST_STEM_CELL_UP.html" TargetMode="External" /><Relationship Type="http://schemas.openxmlformats.org/officeDocument/2006/relationships/hyperlink" Id="rId52" Target="https://www.gsea-msigdb.org/gsea/msigdb/human/geneset/CARRILLOREIXACH_MRS3_VS_LOWER_RISK_HEPATOBLASTOMA_DN.html" TargetMode="External" /><Relationship Type="http://schemas.openxmlformats.org/officeDocument/2006/relationships/hyperlink" Id="rId54" Target="https://www.gsea-msigdb.org/gsea/msigdb/human/geneset/CHIANG_LIVER_CANCER_SUBCLASS_CTNNB1_DN.html" TargetMode="External" /><Relationship Type="http://schemas.openxmlformats.org/officeDocument/2006/relationships/hyperlink" Id="rId65" Target="https://www.gsea-msigdb.org/gsea/msigdb/human/geneset/DEMAGALHAES_AGING_UP.html" TargetMode="External" /><Relationship Type="http://schemas.openxmlformats.org/officeDocument/2006/relationships/hyperlink" Id="rId55" Target="https://www.gsea-msigdb.org/gsea/msigdb/human/geneset/HOSHIDA_LIVER_CANCER_SUBCLASS_S1.html" TargetMode="External" /><Relationship Type="http://schemas.openxmlformats.org/officeDocument/2006/relationships/hyperlink" Id="rId71" Target="https://www.gsea-msigdb.org/gsea/msigdb/human/geneset/ITO_PTTG1_TARGETS_UP.html" TargetMode="External" /><Relationship Type="http://schemas.openxmlformats.org/officeDocument/2006/relationships/hyperlink" Id="rId61" Target="https://www.gsea-msigdb.org/gsea/msigdb/human/geneset/KAN_RESPONSE_TO_ARSENIC_TRIOXIDE.html" TargetMode="External" /><Relationship Type="http://schemas.openxmlformats.org/officeDocument/2006/relationships/hyperlink" Id="rId70" Target="https://www.gsea-msigdb.org/gsea/msigdb/human/geneset/KOINUMA_TARGETS_OF_SMAD2_OR_SMAD3.html" TargetMode="External" /><Relationship Type="http://schemas.openxmlformats.org/officeDocument/2006/relationships/hyperlink" Id="rId60" Target="https://www.gsea-msigdb.org/gsea/msigdb/human/geneset/MANALO_HYPOXIA_UP.html" TargetMode="External" /><Relationship Type="http://schemas.openxmlformats.org/officeDocument/2006/relationships/hyperlink" Id="rId66" Target="https://www.gsea-msigdb.org/gsea/msigdb/human/geneset/MA_RAT_AGING_UP.html" TargetMode="External" /><Relationship Type="http://schemas.openxmlformats.org/officeDocument/2006/relationships/hyperlink" Id="rId73" Target="https://www.gsea-msigdb.org/gsea/msigdb/human/geneset/MCLACHLAN_DENTAL_CARIES_UP.html" TargetMode="External" /><Relationship Type="http://schemas.openxmlformats.org/officeDocument/2006/relationships/hyperlink" Id="rId62" Target="https://www.gsea-msigdb.org/gsea/msigdb/human/geneset/MIYAGAWA_TARGETS_OF_EWSR1_ETS_FUSIONS_DN.html" TargetMode="External" /><Relationship Type="http://schemas.openxmlformats.org/officeDocument/2006/relationships/hyperlink" Id="rId59" Target="https://www.gsea-msigdb.org/gsea/msigdb/human/geneset/NAKAYAMA_SOFT_TISSUE_TUMORS_PCA1_UP.html" TargetMode="External" /><Relationship Type="http://schemas.openxmlformats.org/officeDocument/2006/relationships/hyperlink" Id="rId53" Target="https://www.gsea-msigdb.org/gsea/msigdb/human/geneset/PATIL_LIVER_CANCER.html" TargetMode="External" /><Relationship Type="http://schemas.openxmlformats.org/officeDocument/2006/relationships/hyperlink" Id="rId64" Target="https://www.gsea-msigdb.org/gsea/msigdb/human/geneset/PURBEY_TARGETS_OF_CTBP1_NOT_SATB1_UP.html" TargetMode="External" /><Relationship Type="http://schemas.openxmlformats.org/officeDocument/2006/relationships/hyperlink" Id="rId74" Target="https://www.gsea-msigdb.org/gsea/msigdb/human/geneset/REACTOME_PTK6_PROMOTES_HIF1A_STABILIZATION.html" TargetMode="External" /><Relationship Type="http://schemas.openxmlformats.org/officeDocument/2006/relationships/hyperlink" Id="rId69" Target="https://www.gsea-msigdb.org/gsea/msigdb/human/geneset/REACTOME_SIGNALING_BY_PTK6.html" TargetMode="External" /><Relationship Type="http://schemas.openxmlformats.org/officeDocument/2006/relationships/hyperlink" Id="rId56" Target="https://www.gsea-msigdb.org/gsea/msigdb/human/geneset/RODWELL_AGING_KIDNEY_NO_BLOOD_UP.html" TargetMode="External" /><Relationship Type="http://schemas.openxmlformats.org/officeDocument/2006/relationships/hyperlink" Id="rId58" Target="https://www.gsea-msigdb.org/gsea/msigdb/human/geneset/RODWELL_AGING_KIDNEY_UP.html" TargetMode="External" /><Relationship Type="http://schemas.openxmlformats.org/officeDocument/2006/relationships/hyperlink" Id="rId68" Target="https://www.gsea-msigdb.org/gsea/msigdb/human/geneset/RUTELLA_RESPONSE_TO_HGF_UP.html" TargetMode="External" /><Relationship Type="http://schemas.openxmlformats.org/officeDocument/2006/relationships/hyperlink" Id="rId63" Target="https://www.gsea-msigdb.org/gsea/msigdb/human/geneset/RUTELLA_RESPONSE_TO_HGF_VS_CSF2RB_AND_IL4_UP.html" TargetMode="External" /><Relationship Type="http://schemas.openxmlformats.org/officeDocument/2006/relationships/hyperlink" Id="rId51" Target="https://www.gsea-msigdb.org/gsea/msigdb/human/geneset/WIELAND_UP_BY_HBV_INFECTION.html" TargetMode="External" /><Relationship Type="http://schemas.openxmlformats.org/officeDocument/2006/relationships/hyperlink" Id="rId57" Target="https://www.gsea-msigdb.org/gsea/msigdb/human/geneset/WOOD_EBV_EBNA1_TARGETS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84" Target="https://www.proteinatlas.org/ENSG00000136235/single+cell+type" TargetMode="External" /><Relationship Type="http://schemas.openxmlformats.org/officeDocument/2006/relationships/hyperlink" Id="rId78" Target="https://www.proteinatlas.org/ENSG00000136235/subcellular" TargetMode="External" /><Relationship Type="http://schemas.openxmlformats.org/officeDocument/2006/relationships/hyperlink" Id="rId8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B137B-224D-4994-AFC1-B1AFB09AF690}"/>
</file>

<file path=customXml/itemProps2.xml><?xml version="1.0" encoding="utf-8"?>
<ds:datastoreItem xmlns:ds="http://schemas.openxmlformats.org/officeDocument/2006/customXml" ds:itemID="{C2930731-53CF-40A7-822F-715C4C49A25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2024-03-28T22:53:47Z</dcterms:created>
  <dcterms:modified xsi:type="dcterms:W3CDTF">2024-03-28T22:53:47Z</dcterms:modified>
</cp:coreProperties>
</file>

<file path=docProps/custom.xml><?xml version="1.0" encoding="utf-8"?>
<Properties xmlns="http://schemas.openxmlformats.org/officeDocument/2006/custom-properties" xmlns:vt="http://schemas.openxmlformats.org/officeDocument/2006/docPropsVTypes"/>
</file>