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032CB" w14:textId="0B606334" w:rsidR="005710BB" w:rsidRDefault="00A51636">
      <w:pPr>
        <w:rPr>
          <w:rFonts w:ascii="Times New Roman" w:hAnsi="Times New Roman" w:cs="Times New Roman"/>
          <w:sz w:val="24"/>
          <w:szCs w:val="24"/>
        </w:rPr>
      </w:pPr>
      <w:r w:rsidRPr="00CC32D7">
        <w:rPr>
          <w:rFonts w:ascii="Times New Roman" w:hAnsi="Times New Roman" w:cs="Times New Roman"/>
          <w:sz w:val="24"/>
          <w:szCs w:val="24"/>
        </w:rPr>
        <w:t>PlotFilesREADME.docx</w:t>
      </w:r>
    </w:p>
    <w:p w14:paraId="7B659A80" w14:textId="77777777" w:rsidR="00627318" w:rsidRPr="00627318" w:rsidRDefault="00627318" w:rsidP="00627318">
      <w:pPr>
        <w:rPr>
          <w:rFonts w:ascii="Times New Roman" w:hAnsi="Times New Roman" w:cs="Times New Roman"/>
          <w:sz w:val="24"/>
          <w:szCs w:val="24"/>
        </w:rPr>
      </w:pPr>
      <w:r w:rsidRPr="00627318">
        <w:rPr>
          <w:rFonts w:ascii="Times New Roman" w:hAnsi="Times New Roman" w:cs="Times New Roman"/>
          <w:sz w:val="24"/>
          <w:szCs w:val="24"/>
        </w:rPr>
        <w:t>Supplementary Material</w:t>
      </w:r>
    </w:p>
    <w:p w14:paraId="02379B97" w14:textId="77777777" w:rsidR="00CF7C34" w:rsidRPr="009A20F3" w:rsidRDefault="00CF7C34" w:rsidP="00CF7C34">
      <w:pPr>
        <w:pStyle w:val="NoSpacing"/>
        <w:rPr>
          <w:sz w:val="28"/>
          <w:szCs w:val="28"/>
        </w:rPr>
      </w:pPr>
      <w:bookmarkStart w:id="0" w:name="_Hlk35420817"/>
      <w:bookmarkStart w:id="1" w:name="_Hlk166653871"/>
      <w:r w:rsidRPr="009A20F3">
        <w:rPr>
          <w:rFonts w:ascii="Times New Roman" w:hAnsi="Times New Roman"/>
          <w:sz w:val="28"/>
          <w:szCs w:val="28"/>
        </w:rPr>
        <w:t xml:space="preserve">Lessons learned from evaluating </w:t>
      </w:r>
      <w:r>
        <w:rPr>
          <w:rFonts w:ascii="Times New Roman" w:hAnsi="Times New Roman"/>
          <w:sz w:val="28"/>
          <w:szCs w:val="28"/>
        </w:rPr>
        <w:t xml:space="preserve">defined </w:t>
      </w:r>
      <w:r w:rsidRPr="009A20F3">
        <w:rPr>
          <w:rFonts w:ascii="Times New Roman" w:hAnsi="Times New Roman"/>
          <w:sz w:val="28"/>
          <w:szCs w:val="28"/>
        </w:rPr>
        <w:t xml:space="preserve">chemical mixtures in a high throughput </w:t>
      </w:r>
      <w:r>
        <w:rPr>
          <w:rFonts w:ascii="Times New Roman" w:hAnsi="Times New Roman"/>
          <w:sz w:val="28"/>
          <w:szCs w:val="28"/>
        </w:rPr>
        <w:t xml:space="preserve">estrogen receptor </w:t>
      </w:r>
      <w:r w:rsidRPr="009A20F3">
        <w:rPr>
          <w:rFonts w:ascii="Times New Roman" w:hAnsi="Times New Roman"/>
          <w:sz w:val="28"/>
          <w:szCs w:val="28"/>
        </w:rPr>
        <w:t>assay system</w:t>
      </w:r>
      <w:bookmarkEnd w:id="0"/>
      <w:bookmarkEnd w:id="1"/>
    </w:p>
    <w:p w14:paraId="65CEBAA5" w14:textId="6B0C1F31" w:rsidR="00627318" w:rsidRPr="00CC32D7" w:rsidRDefault="00627318">
      <w:pPr>
        <w:rPr>
          <w:rFonts w:ascii="Times New Roman" w:hAnsi="Times New Roman" w:cs="Times New Roman"/>
          <w:sz w:val="24"/>
          <w:szCs w:val="24"/>
        </w:rPr>
      </w:pPr>
      <w:r w:rsidRPr="00627318">
        <w:rPr>
          <w:rFonts w:ascii="Times New Roman" w:hAnsi="Times New Roman" w:cs="Times New Roman"/>
          <w:sz w:val="24"/>
          <w:szCs w:val="24"/>
        </w:rPr>
        <w:t xml:space="preserve">Authors: </w:t>
      </w:r>
      <w:bookmarkStart w:id="2" w:name="_Hlk166653892"/>
      <w:r w:rsidR="00CF7C34">
        <w:rPr>
          <w:rFonts w:ascii="Times New Roman" w:hAnsi="Times New Roman"/>
          <w:sz w:val="24"/>
          <w:szCs w:val="24"/>
        </w:rPr>
        <w:t xml:space="preserve">Fred Parham, Kristin M. Eccles, Cynthia V. Rider, Srilatha Sakamuru, </w:t>
      </w:r>
      <w:r w:rsidR="00CF7C34" w:rsidRPr="0048584C">
        <w:rPr>
          <w:rFonts w:ascii="Times New Roman" w:hAnsi="Times New Roman"/>
          <w:sz w:val="24"/>
          <w:szCs w:val="24"/>
        </w:rPr>
        <w:t>Menghang Xia, Ruili Huang</w:t>
      </w:r>
      <w:r w:rsidR="00CF7C34">
        <w:rPr>
          <w:rFonts w:ascii="Times New Roman" w:hAnsi="Times New Roman"/>
          <w:sz w:val="24"/>
          <w:szCs w:val="24"/>
        </w:rPr>
        <w:t>,</w:t>
      </w:r>
      <w:r w:rsidR="00CF7C34" w:rsidRPr="00A05CE4">
        <w:rPr>
          <w:rFonts w:ascii="Times New Roman" w:hAnsi="Times New Roman"/>
          <w:sz w:val="24"/>
          <w:szCs w:val="24"/>
        </w:rPr>
        <w:t xml:space="preserve"> </w:t>
      </w:r>
      <w:r w:rsidR="00CF7C34">
        <w:rPr>
          <w:rFonts w:ascii="Times New Roman" w:hAnsi="Times New Roman"/>
          <w:sz w:val="24"/>
          <w:szCs w:val="24"/>
        </w:rPr>
        <w:t xml:space="preserve">Raymond R. Tice, Gregg E. Dinse, Michael J. </w:t>
      </w:r>
      <w:bookmarkEnd w:id="2"/>
      <w:r w:rsidR="00CF7C34">
        <w:rPr>
          <w:rFonts w:ascii="Times New Roman" w:hAnsi="Times New Roman"/>
          <w:sz w:val="24"/>
          <w:szCs w:val="24"/>
        </w:rPr>
        <w:t>DeVito</w:t>
      </w:r>
    </w:p>
    <w:p w14:paraId="6114610D" w14:textId="5D6799F9" w:rsidR="00CC32D7" w:rsidRPr="00CC32D7" w:rsidRDefault="00CC32D7">
      <w:pPr>
        <w:rPr>
          <w:rFonts w:ascii="Times New Roman" w:hAnsi="Times New Roman" w:cs="Times New Roman"/>
          <w:sz w:val="24"/>
          <w:szCs w:val="24"/>
        </w:rPr>
      </w:pPr>
      <w:r w:rsidRPr="00CC32D7">
        <w:rPr>
          <w:rFonts w:ascii="Times New Roman" w:hAnsi="Times New Roman" w:cs="Times New Roman"/>
          <w:sz w:val="24"/>
          <w:szCs w:val="24"/>
        </w:rPr>
        <w:t>Files in S</w:t>
      </w:r>
      <w:r w:rsidR="0094151F">
        <w:rPr>
          <w:rFonts w:ascii="Times New Roman" w:hAnsi="Times New Roman" w:cs="Times New Roman"/>
          <w:sz w:val="24"/>
          <w:szCs w:val="24"/>
        </w:rPr>
        <w:t>4</w:t>
      </w:r>
      <w:r w:rsidRPr="00CC32D7">
        <w:rPr>
          <w:rFonts w:ascii="Times New Roman" w:hAnsi="Times New Roman" w:cs="Times New Roman"/>
          <w:sz w:val="24"/>
          <w:szCs w:val="24"/>
        </w:rPr>
        <w:t>_FitAndModel</w:t>
      </w:r>
      <w:r w:rsidR="005E3ECD">
        <w:rPr>
          <w:rFonts w:ascii="Times New Roman" w:hAnsi="Times New Roman" w:cs="Times New Roman"/>
          <w:sz w:val="24"/>
          <w:szCs w:val="24"/>
        </w:rPr>
        <w:t>Plots</w:t>
      </w:r>
      <w:r w:rsidRPr="00CC32D7">
        <w:rPr>
          <w:rFonts w:ascii="Times New Roman" w:hAnsi="Times New Roman" w:cs="Times New Roman"/>
          <w:sz w:val="24"/>
          <w:szCs w:val="24"/>
        </w:rPr>
        <w:t>.zip</w:t>
      </w:r>
      <w:r w:rsidR="00627318">
        <w:rPr>
          <w:rFonts w:ascii="Times New Roman" w:hAnsi="Times New Roman" w:cs="Times New Roman"/>
          <w:sz w:val="24"/>
          <w:szCs w:val="24"/>
        </w:rPr>
        <w:t>:</w:t>
      </w:r>
    </w:p>
    <w:p w14:paraId="2C726B48" w14:textId="42BAB61E" w:rsidR="00CC32D7" w:rsidRDefault="00CC32D7" w:rsidP="00CC32D7">
      <w:pPr>
        <w:rPr>
          <w:rFonts w:ascii="Times New Roman" w:hAnsi="Times New Roman" w:cs="Times New Roman"/>
          <w:sz w:val="24"/>
          <w:szCs w:val="24"/>
        </w:rPr>
      </w:pPr>
      <w:r w:rsidRPr="00CC32D7">
        <w:rPr>
          <w:rFonts w:ascii="Times New Roman" w:hAnsi="Times New Roman" w:cs="Times New Roman"/>
          <w:sz w:val="24"/>
          <w:szCs w:val="24"/>
        </w:rPr>
        <w:t xml:space="preserve">The files named [assay name]_HillFunctionFits.pdf contain data and Hill function fits from </w:t>
      </w:r>
      <w:r>
        <w:rPr>
          <w:rFonts w:ascii="Times New Roman" w:hAnsi="Times New Roman" w:cs="Times New Roman"/>
          <w:sz w:val="24"/>
          <w:szCs w:val="24"/>
        </w:rPr>
        <w:t>the two assays (ER-bla and ER_luc)</w:t>
      </w:r>
      <w:r w:rsidR="00EF1F6B">
        <w:rPr>
          <w:rFonts w:ascii="Times New Roman" w:hAnsi="Times New Roman" w:cs="Times New Roman"/>
          <w:sz w:val="24"/>
          <w:szCs w:val="24"/>
        </w:rPr>
        <w:t xml:space="preserve">. </w:t>
      </w:r>
      <w:r w:rsidRPr="00CC32D7">
        <w:rPr>
          <w:rFonts w:ascii="Times New Roman" w:hAnsi="Times New Roman" w:cs="Times New Roman"/>
          <w:sz w:val="24"/>
          <w:szCs w:val="24"/>
        </w:rPr>
        <w:t xml:space="preserve">Black circles are data. Circles with black outlines only are data omitted from the curve fit. Solid black lines are fit to the data. Dashed black lines are the confidence limits of the fit. The x-axis in plots of mixture data is the total concentration of all mixture components. </w:t>
      </w:r>
    </w:p>
    <w:p w14:paraId="46FDA0A3" w14:textId="69693455" w:rsidR="0023052D" w:rsidRDefault="00A66B6A" w:rsidP="00CC32D7">
      <w:pPr>
        <w:rPr>
          <w:rFonts w:ascii="Times New Roman" w:hAnsi="Times New Roman" w:cs="Times New Roman"/>
          <w:sz w:val="24"/>
          <w:szCs w:val="24"/>
        </w:rPr>
      </w:pPr>
      <w:r>
        <w:rPr>
          <w:rFonts w:ascii="Times New Roman" w:hAnsi="Times New Roman" w:cs="Times New Roman"/>
          <w:sz w:val="24"/>
          <w:szCs w:val="24"/>
        </w:rPr>
        <w:t>For the ER-luc assay in ER-luc_HillFunctionFits.pdf t</w:t>
      </w:r>
      <w:r w:rsidR="00EF1F6B">
        <w:rPr>
          <w:rFonts w:ascii="Times New Roman" w:hAnsi="Times New Roman" w:cs="Times New Roman"/>
          <w:sz w:val="24"/>
          <w:szCs w:val="24"/>
        </w:rPr>
        <w:t xml:space="preserve">he abbreviation of mix indicates when the </w:t>
      </w:r>
      <w:r>
        <w:rPr>
          <w:rFonts w:ascii="Times New Roman" w:hAnsi="Times New Roman" w:cs="Times New Roman"/>
          <w:sz w:val="24"/>
          <w:szCs w:val="24"/>
        </w:rPr>
        <w:t xml:space="preserve">mixture driven by zearalenone was used as a </w:t>
      </w:r>
      <w:r w:rsidR="00EF1F6B">
        <w:rPr>
          <w:rFonts w:ascii="Times New Roman" w:hAnsi="Times New Roman" w:cs="Times New Roman"/>
          <w:sz w:val="24"/>
          <w:szCs w:val="24"/>
        </w:rPr>
        <w:t xml:space="preserve">proxy </w:t>
      </w:r>
      <w:r>
        <w:rPr>
          <w:rFonts w:ascii="Times New Roman" w:hAnsi="Times New Roman" w:cs="Times New Roman"/>
          <w:sz w:val="24"/>
          <w:szCs w:val="24"/>
        </w:rPr>
        <w:t>for</w:t>
      </w:r>
      <w:r w:rsidR="00EF1F6B">
        <w:rPr>
          <w:rFonts w:ascii="Times New Roman" w:hAnsi="Times New Roman" w:cs="Times New Roman"/>
          <w:sz w:val="24"/>
          <w:szCs w:val="24"/>
        </w:rPr>
        <w:t xml:space="preserve"> estimating the zearalenone concentration-response curve was used</w:t>
      </w:r>
      <w:r w:rsidR="0023052D">
        <w:rPr>
          <w:rFonts w:ascii="Times New Roman" w:hAnsi="Times New Roman" w:cs="Times New Roman"/>
          <w:sz w:val="24"/>
          <w:szCs w:val="24"/>
        </w:rPr>
        <w:t xml:space="preserve"> (see the Methods section).</w:t>
      </w:r>
    </w:p>
    <w:p w14:paraId="20DFA99F" w14:textId="374C903B" w:rsidR="00CC32D7" w:rsidRDefault="00CC32D7" w:rsidP="00CC32D7">
      <w:pPr>
        <w:rPr>
          <w:rFonts w:ascii="Times New Roman" w:hAnsi="Times New Roman"/>
          <w:sz w:val="24"/>
          <w:szCs w:val="24"/>
        </w:rPr>
      </w:pPr>
      <w:r>
        <w:rPr>
          <w:rFonts w:ascii="Times New Roman" w:hAnsi="Times New Roman" w:cs="Times New Roman"/>
          <w:sz w:val="24"/>
          <w:szCs w:val="24"/>
        </w:rPr>
        <w:t xml:space="preserve">The files named </w:t>
      </w:r>
      <w:r w:rsidR="0023052D" w:rsidRPr="00CC32D7">
        <w:rPr>
          <w:rFonts w:ascii="Times New Roman" w:hAnsi="Times New Roman" w:cs="Times New Roman"/>
          <w:sz w:val="24"/>
          <w:szCs w:val="24"/>
        </w:rPr>
        <w:t>[assay name]_[model name].pdf</w:t>
      </w:r>
      <w:r w:rsidR="0023052D">
        <w:rPr>
          <w:rFonts w:ascii="Times New Roman" w:hAnsi="Times New Roman" w:cs="Times New Roman"/>
          <w:sz w:val="24"/>
          <w:szCs w:val="24"/>
        </w:rPr>
        <w:t xml:space="preserve"> contain </w:t>
      </w:r>
      <w:r w:rsidR="0023052D">
        <w:rPr>
          <w:rFonts w:ascii="Times New Roman" w:hAnsi="Times New Roman"/>
          <w:sz w:val="24"/>
          <w:szCs w:val="24"/>
        </w:rPr>
        <w:t>data, fits, and predictions of the named model for the named assay. Black circles are data. Circles with black outlines only are data omitted from the curve fit. Solid black lines are fit to the data. Dashed black lines are the confidence limits of the fit. Solid red lines are mixture model predictions. Dashed red lines are their confidence limits. Other colored lines are responses of mixture components at the concentrations at which they occur in the mixture. Only components with maximum predicted response equal to at least 5% of positive control are plotted. The x-axis is the total concentration of all mixture components.</w:t>
      </w:r>
    </w:p>
    <w:p w14:paraId="0F45E866" w14:textId="7DF0F12B" w:rsidR="00FF3248" w:rsidRPr="00CC32D7" w:rsidRDefault="00FF3248" w:rsidP="00CC32D7">
      <w:pPr>
        <w:rPr>
          <w:rFonts w:ascii="Times New Roman" w:hAnsi="Times New Roman" w:cs="Times New Roman"/>
          <w:sz w:val="24"/>
          <w:szCs w:val="24"/>
        </w:rPr>
      </w:pPr>
      <w:r>
        <w:rPr>
          <w:rFonts w:ascii="Times New Roman" w:hAnsi="Times New Roman"/>
          <w:sz w:val="24"/>
          <w:szCs w:val="24"/>
        </w:rPr>
        <w:t>Data, Hill function fits, and model predictions are values after subtracting the fitted value for response at control concentration (the parameter f</w:t>
      </w:r>
      <w:r w:rsidRPr="00FF3248">
        <w:rPr>
          <w:rFonts w:ascii="Times New Roman" w:hAnsi="Times New Roman"/>
          <w:sz w:val="24"/>
          <w:szCs w:val="24"/>
          <w:vertAlign w:val="subscript"/>
        </w:rPr>
        <w:t>0</w:t>
      </w:r>
      <w:r>
        <w:rPr>
          <w:rFonts w:ascii="Times New Roman" w:hAnsi="Times New Roman"/>
          <w:sz w:val="24"/>
          <w:szCs w:val="24"/>
        </w:rPr>
        <w:t xml:space="preserve"> in the Hill function).</w:t>
      </w:r>
    </w:p>
    <w:p w14:paraId="4EFFCC40" w14:textId="3C8A67CC" w:rsidR="00CC32D7" w:rsidRPr="00CC32D7" w:rsidRDefault="00CC32D7">
      <w:pPr>
        <w:rPr>
          <w:rFonts w:ascii="Times New Roman" w:hAnsi="Times New Roman" w:cs="Times New Roman"/>
          <w:sz w:val="24"/>
          <w:szCs w:val="24"/>
        </w:rPr>
      </w:pPr>
    </w:p>
    <w:p w14:paraId="553986CE" w14:textId="77777777" w:rsidR="00A51636" w:rsidRPr="00CC32D7" w:rsidRDefault="00A51636">
      <w:pPr>
        <w:rPr>
          <w:rFonts w:ascii="Times New Roman" w:hAnsi="Times New Roman" w:cs="Times New Roman"/>
          <w:sz w:val="24"/>
          <w:szCs w:val="24"/>
        </w:rPr>
      </w:pPr>
    </w:p>
    <w:sectPr w:rsidR="00A51636" w:rsidRPr="00CC32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636"/>
    <w:rsid w:val="001C24CB"/>
    <w:rsid w:val="0023052D"/>
    <w:rsid w:val="002D26F6"/>
    <w:rsid w:val="005710BB"/>
    <w:rsid w:val="005E3ECD"/>
    <w:rsid w:val="00627318"/>
    <w:rsid w:val="008207E4"/>
    <w:rsid w:val="0094151F"/>
    <w:rsid w:val="00A51636"/>
    <w:rsid w:val="00A66B6A"/>
    <w:rsid w:val="00CC32D7"/>
    <w:rsid w:val="00CF7C34"/>
    <w:rsid w:val="00DA0CBD"/>
    <w:rsid w:val="00EF1F6B"/>
    <w:rsid w:val="00FF32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5578C"/>
  <w15:chartTrackingRefBased/>
  <w15:docId w15:val="{73B89103-8779-4DA9-BD5E-B5E047CD3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32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32D7"/>
    <w:rPr>
      <w:rFonts w:ascii="Segoe UI" w:hAnsi="Segoe UI" w:cs="Segoe UI"/>
      <w:sz w:val="18"/>
      <w:szCs w:val="18"/>
    </w:rPr>
  </w:style>
  <w:style w:type="paragraph" w:styleId="NoSpacing">
    <w:name w:val="No Spacing"/>
    <w:uiPriority w:val="1"/>
    <w:qFormat/>
    <w:rsid w:val="00CF7C3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165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276</Words>
  <Characters>1578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Parham, Fred (NIH/NIEHS) [E]</dc:creator>
  <cp:keywords/>
  <dc:description/>
  <cp:lastModifiedBy>Rider, Cynthia (NIH/NIEHS) [E]</cp:lastModifiedBy>
  <cp:revision>9</cp:revision>
  <dcterms:created xsi:type="dcterms:W3CDTF">2021-03-24T18:03:00Z</dcterms:created>
  <dcterms:modified xsi:type="dcterms:W3CDTF">2025-01-10T18:52:00Z</dcterms:modified>
</cp:coreProperties>
</file>