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9" w:rsidRPr="00EB2430" w:rsidRDefault="00EB2430" w:rsidP="002F52C9">
      <w:pPr>
        <w:rPr>
          <w:rFonts w:ascii="Arial" w:hAnsi="Arial" w:cs="Arial"/>
          <w:b/>
          <w:sz w:val="24"/>
          <w:szCs w:val="24"/>
        </w:rPr>
      </w:pPr>
      <w:r w:rsidRPr="00EB2430">
        <w:rPr>
          <w:rFonts w:ascii="Arial" w:hAnsi="Arial" w:cs="Arial"/>
          <w:b/>
          <w:sz w:val="24"/>
          <w:szCs w:val="24"/>
        </w:rPr>
        <w:t>Figure S</w:t>
      </w:r>
      <w:r w:rsidR="009B4F65">
        <w:rPr>
          <w:rFonts w:ascii="Arial" w:hAnsi="Arial" w:cs="Arial"/>
          <w:b/>
          <w:sz w:val="24"/>
          <w:szCs w:val="24"/>
        </w:rPr>
        <w:t>-</w:t>
      </w:r>
      <w:r w:rsidRPr="00EB2430">
        <w:rPr>
          <w:rFonts w:ascii="Arial" w:hAnsi="Arial" w:cs="Arial"/>
          <w:b/>
          <w:sz w:val="24"/>
          <w:szCs w:val="24"/>
        </w:rPr>
        <w:t>9</w:t>
      </w:r>
      <w:r w:rsidR="002F52C9" w:rsidRPr="00EB2430">
        <w:rPr>
          <w:rFonts w:ascii="Arial" w:hAnsi="Arial" w:cs="Arial"/>
          <w:b/>
          <w:sz w:val="24"/>
          <w:szCs w:val="24"/>
        </w:rPr>
        <w:t xml:space="preserve">.  </w:t>
      </w:r>
      <w:r w:rsidR="00CB1E17" w:rsidRPr="002C4082">
        <w:rPr>
          <w:rFonts w:ascii="Arial" w:hAnsi="Arial" w:cs="Arial"/>
        </w:rPr>
        <w:t>E</w:t>
      </w:r>
      <w:r w:rsidR="00CB1E17" w:rsidRPr="002C4082">
        <w:rPr>
          <w:rFonts w:ascii="Arial" w:hAnsi="Arial" w:cs="Arial"/>
        </w:rPr>
        <w:t xml:space="preserve">xamples of </w:t>
      </w:r>
      <w:r w:rsidR="00CB1E17" w:rsidRPr="002C4082">
        <w:rPr>
          <w:rFonts w:ascii="Arial" w:hAnsi="Arial" w:cs="Arial"/>
        </w:rPr>
        <w:t>Eight Novel Ex</w:t>
      </w:r>
      <w:bookmarkStart w:id="0" w:name="_GoBack"/>
      <w:bookmarkEnd w:id="0"/>
      <w:r w:rsidR="00CB1E17" w:rsidRPr="002C4082">
        <w:rPr>
          <w:rFonts w:ascii="Arial" w:hAnsi="Arial" w:cs="Arial"/>
        </w:rPr>
        <w:t>ons Found in Known RefSeq G</w:t>
      </w:r>
      <w:r w:rsidR="00CB1E17" w:rsidRPr="002C4082">
        <w:rPr>
          <w:rFonts w:ascii="Arial" w:hAnsi="Arial" w:cs="Arial"/>
        </w:rPr>
        <w:t>enes</w:t>
      </w:r>
    </w:p>
    <w:p w:rsidR="002F52C9" w:rsidRPr="00EB2430" w:rsidRDefault="002F52C9" w:rsidP="002F52C9">
      <w:pPr>
        <w:rPr>
          <w:rFonts w:asciiTheme="majorHAnsi" w:hAnsiTheme="majorHAnsi"/>
        </w:rPr>
      </w:pPr>
      <w:r w:rsidRPr="00EB2430">
        <w:rPr>
          <w:rFonts w:asciiTheme="majorHAnsi" w:hAnsiTheme="majorHAnsi"/>
        </w:rPr>
        <w:t>The following Figures 9A to 9H show UCSC gene browser examples of Novel exons discovered in known RefSeq genes using the AFB1 RNA-Seq data. These example exons were found to be conserved in known Non-Rat RefSeq or Ensembl genes.</w:t>
      </w:r>
    </w:p>
    <w:p w:rsidR="002F52C9" w:rsidRDefault="002F52C9" w:rsidP="002F52C9"/>
    <w:p w:rsidR="002F52C9" w:rsidRPr="00E75570" w:rsidRDefault="002F52C9" w:rsidP="002F52C9">
      <w:pPr>
        <w:rPr>
          <w:rFonts w:ascii="Arial" w:hAnsi="Arial" w:cs="Arial"/>
          <w:sz w:val="24"/>
          <w:szCs w:val="24"/>
        </w:rPr>
      </w:pPr>
      <w:r w:rsidRPr="00E755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4F56C" wp14:editId="4817E7C2">
                <wp:simplePos x="0" y="0"/>
                <wp:positionH relativeFrom="column">
                  <wp:posOffset>5502303</wp:posOffset>
                </wp:positionH>
                <wp:positionV relativeFrom="paragraph">
                  <wp:posOffset>191632</wp:posOffset>
                </wp:positionV>
                <wp:extent cx="262255" cy="4214191"/>
                <wp:effectExtent l="0" t="0" r="23495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421419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33.25pt;margin-top:15.1pt;width:20.65pt;height:3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" filled="f" strokecolor="black [3213]"/>
            </w:pict>
          </mc:Fallback>
        </mc:AlternateContent>
      </w:r>
      <w:r w:rsidR="0088094C">
        <w:rPr>
          <w:rFonts w:ascii="Arial" w:hAnsi="Arial" w:cs="Arial"/>
          <w:sz w:val="24"/>
          <w:szCs w:val="24"/>
        </w:rPr>
        <w:t>Figure S</w:t>
      </w:r>
      <w:r w:rsidRPr="00E75570">
        <w:rPr>
          <w:rFonts w:ascii="Arial" w:hAnsi="Arial" w:cs="Arial"/>
          <w:sz w:val="24"/>
          <w:szCs w:val="24"/>
        </w:rPr>
        <w:t>-9A</w:t>
      </w:r>
    </w:p>
    <w:p w:rsidR="002F52C9" w:rsidRPr="002F52C9" w:rsidRDefault="002F52C9" w:rsidP="002F52C9">
      <w:r w:rsidRPr="002F52C9">
        <w:rPr>
          <w:noProof/>
        </w:rPr>
        <w:drawing>
          <wp:inline distT="0" distB="0" distL="0" distR="0" wp14:anchorId="432FD076" wp14:editId="1C5D121D">
            <wp:extent cx="5943600" cy="4008120"/>
            <wp:effectExtent l="0" t="0" r="0" b="0"/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52C9" w:rsidRDefault="002F52C9" w:rsidP="002F52C9">
      <w:pPr>
        <w:pStyle w:val="NoSpacing"/>
      </w:pPr>
    </w:p>
    <w:p w:rsidR="002F52C9" w:rsidRPr="00EB2430" w:rsidRDefault="002F52C9" w:rsidP="002F52C9">
      <w:pPr>
        <w:pStyle w:val="NoSpacing"/>
        <w:rPr>
          <w:rFonts w:asciiTheme="majorHAnsi" w:hAnsiTheme="majorHAnsi"/>
        </w:rPr>
      </w:pPr>
      <w:r w:rsidRPr="00EB2430">
        <w:rPr>
          <w:rFonts w:asciiTheme="majorHAnsi" w:hAnsiTheme="majorHAnsi"/>
        </w:rPr>
        <w:t xml:space="preserve">Exon </w:t>
      </w:r>
      <w:r w:rsidR="00B72502" w:rsidRPr="00EB2430">
        <w:rPr>
          <w:rFonts w:asciiTheme="majorHAnsi" w:hAnsiTheme="majorHAnsi"/>
        </w:rPr>
        <w:t>not present in R</w:t>
      </w:r>
      <w:r w:rsidRPr="00EB2430">
        <w:rPr>
          <w:rFonts w:asciiTheme="majorHAnsi" w:hAnsiTheme="majorHAnsi"/>
        </w:rPr>
        <w:t>n4 RefSeq or Ensembl annotation of the gene ADK</w:t>
      </w:r>
      <w:r w:rsidR="00B72502" w:rsidRPr="00EB2430">
        <w:rPr>
          <w:rFonts w:asciiTheme="majorHAnsi" w:hAnsiTheme="majorHAnsi"/>
        </w:rPr>
        <w:t xml:space="preserve"> (adenosine kinase).  It</w:t>
      </w:r>
      <w:r w:rsidRPr="00EB2430">
        <w:rPr>
          <w:rFonts w:asciiTheme="majorHAnsi" w:hAnsiTheme="majorHAnsi"/>
        </w:rPr>
        <w:t xml:space="preserve"> is present i</w:t>
      </w:r>
      <w:r w:rsidR="00B72502" w:rsidRPr="00EB2430">
        <w:rPr>
          <w:rFonts w:asciiTheme="majorHAnsi" w:hAnsiTheme="majorHAnsi"/>
        </w:rPr>
        <w:t>n known human as well as mouse RefS</w:t>
      </w:r>
      <w:r w:rsidRPr="00EB2430">
        <w:rPr>
          <w:rFonts w:asciiTheme="majorHAnsi" w:hAnsiTheme="majorHAnsi"/>
        </w:rPr>
        <w:t>eq gene annotation</w:t>
      </w:r>
      <w:r w:rsidR="00B72502" w:rsidRPr="00EB2430">
        <w:rPr>
          <w:rFonts w:asciiTheme="majorHAnsi" w:hAnsiTheme="majorHAnsi"/>
        </w:rPr>
        <w:t>s</w:t>
      </w:r>
      <w:r w:rsidRPr="00EB2430">
        <w:rPr>
          <w:rFonts w:asciiTheme="majorHAnsi" w:hAnsiTheme="majorHAnsi"/>
        </w:rPr>
        <w:t>.</w:t>
      </w:r>
    </w:p>
    <w:p w:rsidR="002F52C9" w:rsidRPr="002F52C9" w:rsidRDefault="002F52C9" w:rsidP="002F52C9">
      <w:pPr>
        <w:pStyle w:val="NoSpacing"/>
      </w:pPr>
    </w:p>
    <w:p w:rsidR="002F52C9" w:rsidRDefault="002F52C9">
      <w:r>
        <w:br w:type="page"/>
      </w:r>
    </w:p>
    <w:p w:rsidR="0014544D" w:rsidRPr="00E75570" w:rsidRDefault="002F52C9" w:rsidP="00B50615">
      <w:pPr>
        <w:pStyle w:val="NoSpacing"/>
        <w:rPr>
          <w:rFonts w:ascii="Arial" w:hAnsi="Arial" w:cs="Arial"/>
          <w:sz w:val="24"/>
          <w:szCs w:val="24"/>
        </w:rPr>
      </w:pPr>
      <w:r w:rsidRPr="00E7557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FB497" wp14:editId="773FB82E">
                <wp:simplePos x="0" y="0"/>
                <wp:positionH relativeFrom="column">
                  <wp:posOffset>1319917</wp:posOffset>
                </wp:positionH>
                <wp:positionV relativeFrom="paragraph">
                  <wp:posOffset>-198783</wp:posOffset>
                </wp:positionV>
                <wp:extent cx="262393" cy="3522428"/>
                <wp:effectExtent l="0" t="0" r="23495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2242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103.95pt;margin-top:-15.65pt;width:20.65pt;height:27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" filled="f" strokecolor="black [3213]"/>
            </w:pict>
          </mc:Fallback>
        </mc:AlternateContent>
      </w:r>
      <w:r w:rsidR="0088094C">
        <w:rPr>
          <w:rFonts w:ascii="Arial" w:hAnsi="Arial" w:cs="Arial"/>
          <w:sz w:val="24"/>
          <w:szCs w:val="24"/>
        </w:rPr>
        <w:t>Figure S</w:t>
      </w:r>
      <w:r w:rsidRPr="00E75570">
        <w:rPr>
          <w:rFonts w:ascii="Arial" w:hAnsi="Arial" w:cs="Arial"/>
          <w:sz w:val="24"/>
          <w:szCs w:val="24"/>
        </w:rPr>
        <w:t>-9B</w:t>
      </w:r>
    </w:p>
    <w:p w:rsidR="002F52C9" w:rsidRDefault="002F52C9" w:rsidP="00B50615">
      <w:pPr>
        <w:pStyle w:val="NoSpacing"/>
        <w:rPr>
          <w:b/>
        </w:rPr>
      </w:pPr>
      <w:r w:rsidRPr="002F52C9">
        <w:rPr>
          <w:b/>
          <w:noProof/>
        </w:rPr>
        <w:drawing>
          <wp:inline distT="0" distB="0" distL="0" distR="0" wp14:anchorId="3F51B304" wp14:editId="3C4D641D">
            <wp:extent cx="5943600" cy="3020060"/>
            <wp:effectExtent l="0" t="0" r="0" b="8890"/>
            <wp:docPr id="2053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52C9" w:rsidRDefault="002F52C9" w:rsidP="00B50615">
      <w:pPr>
        <w:pStyle w:val="NoSpacing"/>
        <w:rPr>
          <w:b/>
        </w:rPr>
      </w:pPr>
    </w:p>
    <w:p w:rsidR="002F52C9" w:rsidRPr="00E75570" w:rsidRDefault="002F52C9" w:rsidP="00B50615">
      <w:pPr>
        <w:pStyle w:val="NoSpacing"/>
        <w:rPr>
          <w:rFonts w:asciiTheme="majorHAnsi" w:hAnsiTheme="majorHAnsi"/>
          <w:b/>
        </w:rPr>
      </w:pPr>
    </w:p>
    <w:p w:rsidR="002F52C9" w:rsidRPr="00E75570" w:rsidRDefault="002F52C9" w:rsidP="002F52C9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>Exon not present in rn4 RefSeq or Ensembl annotation of the gene Asgr1</w:t>
      </w:r>
      <w:r w:rsidR="00B72502" w:rsidRPr="00E75570">
        <w:rPr>
          <w:rFonts w:asciiTheme="majorHAnsi" w:hAnsiTheme="majorHAnsi"/>
        </w:rPr>
        <w:t xml:space="preserve"> (</w:t>
      </w:r>
      <w:r w:rsidR="00B72502" w:rsidRPr="00E75570">
        <w:rPr>
          <w:rStyle w:val="searchresultsdatabodygc"/>
          <w:rFonts w:asciiTheme="majorHAnsi" w:hAnsiTheme="majorHAnsi"/>
        </w:rPr>
        <w:t>asialoglycoprotein receptor 1)</w:t>
      </w:r>
      <w:r w:rsidRPr="00E75570">
        <w:rPr>
          <w:rFonts w:asciiTheme="majorHAnsi" w:hAnsiTheme="majorHAnsi"/>
        </w:rPr>
        <w:t xml:space="preserve">. </w:t>
      </w:r>
      <w:r w:rsidR="00B72502" w:rsidRPr="00E75570">
        <w:rPr>
          <w:rFonts w:asciiTheme="majorHAnsi" w:hAnsiTheme="majorHAnsi"/>
        </w:rPr>
        <w:t xml:space="preserve"> </w:t>
      </w:r>
      <w:r w:rsidRPr="00E75570">
        <w:rPr>
          <w:rFonts w:asciiTheme="majorHAnsi" w:hAnsiTheme="majorHAnsi"/>
        </w:rPr>
        <w:t>It is present in known human as well as mouse RefSeq gene annotation</w:t>
      </w:r>
      <w:r w:rsidR="00B72502" w:rsidRPr="00E75570">
        <w:rPr>
          <w:rFonts w:asciiTheme="majorHAnsi" w:hAnsiTheme="majorHAnsi"/>
        </w:rPr>
        <w:t>s</w:t>
      </w:r>
      <w:r w:rsidRPr="00E75570">
        <w:rPr>
          <w:rFonts w:asciiTheme="majorHAnsi" w:hAnsiTheme="majorHAnsi"/>
        </w:rPr>
        <w:t>.</w:t>
      </w:r>
    </w:p>
    <w:p w:rsidR="002F52C9" w:rsidRDefault="002F52C9" w:rsidP="00B50615">
      <w:pPr>
        <w:pStyle w:val="NoSpacing"/>
        <w:rPr>
          <w:b/>
        </w:rPr>
      </w:pPr>
    </w:p>
    <w:p w:rsidR="002F52C9" w:rsidRDefault="002F52C9">
      <w:pPr>
        <w:rPr>
          <w:b/>
        </w:rPr>
      </w:pPr>
      <w:r>
        <w:rPr>
          <w:b/>
        </w:rPr>
        <w:br w:type="page"/>
      </w:r>
    </w:p>
    <w:p w:rsidR="002F52C9" w:rsidRPr="00E75570" w:rsidRDefault="0088094C" w:rsidP="00B506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Figure S</w:t>
      </w:r>
      <w:r w:rsidR="002F52C9" w:rsidRPr="00E75570">
        <w:rPr>
          <w:rFonts w:ascii="Arial" w:hAnsi="Arial" w:cs="Arial"/>
          <w:sz w:val="24"/>
          <w:szCs w:val="24"/>
        </w:rPr>
        <w:t>-9C</w:t>
      </w:r>
    </w:p>
    <w:p w:rsidR="002F52C9" w:rsidRDefault="002F52C9" w:rsidP="00B50615">
      <w:pPr>
        <w:pStyle w:val="NoSpacing"/>
        <w:rPr>
          <w:b/>
        </w:rPr>
      </w:pPr>
      <w:r w:rsidRPr="002F52C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A7CC9" wp14:editId="41E1E996">
                <wp:simplePos x="0" y="0"/>
                <wp:positionH relativeFrom="column">
                  <wp:posOffset>3594100</wp:posOffset>
                </wp:positionH>
                <wp:positionV relativeFrom="paragraph">
                  <wp:posOffset>43180</wp:posOffset>
                </wp:positionV>
                <wp:extent cx="445135" cy="4349115"/>
                <wp:effectExtent l="0" t="0" r="12065" b="13335"/>
                <wp:wrapNone/>
                <wp:docPr id="1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3491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83pt;margin-top:3.4pt;width:35.05pt;height:3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" filled="f" strokecolor="black [3213]"/>
            </w:pict>
          </mc:Fallback>
        </mc:AlternateContent>
      </w:r>
    </w:p>
    <w:p w:rsidR="002F52C9" w:rsidRDefault="002F52C9" w:rsidP="00B50615">
      <w:pPr>
        <w:pStyle w:val="NoSpacing"/>
        <w:rPr>
          <w:b/>
        </w:rPr>
      </w:pPr>
      <w:r w:rsidRPr="002F52C9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2CAECAC" wp14:editId="0DE63969">
            <wp:simplePos x="0" y="0"/>
            <wp:positionH relativeFrom="column">
              <wp:posOffset>-271145</wp:posOffset>
            </wp:positionH>
            <wp:positionV relativeFrom="paragraph">
              <wp:posOffset>140970</wp:posOffset>
            </wp:positionV>
            <wp:extent cx="6943725" cy="3605530"/>
            <wp:effectExtent l="0" t="0" r="9525" b="0"/>
            <wp:wrapNone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</w:p>
    <w:p w:rsidR="002F52C9" w:rsidRDefault="002F52C9" w:rsidP="00B50615">
      <w:pPr>
        <w:pStyle w:val="NoSpacing"/>
        <w:rPr>
          <w:b/>
        </w:rPr>
      </w:pPr>
      <w:r w:rsidRPr="002F52C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F75DE" wp14:editId="5EB9AE66">
                <wp:simplePos x="0" y="0"/>
                <wp:positionH relativeFrom="column">
                  <wp:posOffset>3789045</wp:posOffset>
                </wp:positionH>
                <wp:positionV relativeFrom="paragraph">
                  <wp:posOffset>144476</wp:posOffset>
                </wp:positionV>
                <wp:extent cx="122914" cy="214684"/>
                <wp:effectExtent l="38100" t="38100" r="29845" b="33020"/>
                <wp:wrapNone/>
                <wp:docPr id="1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914" cy="21468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98.35pt;margin-top:11.4pt;width:9.7pt;height:16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" strokecolor="black [3040]" strokeweight="1.5pt">
                <v:stroke endarrow="open"/>
              </v:shape>
            </w:pict>
          </mc:Fallback>
        </mc:AlternateContent>
      </w:r>
    </w:p>
    <w:p w:rsidR="002F52C9" w:rsidRDefault="002F52C9" w:rsidP="00B50615">
      <w:pPr>
        <w:pStyle w:val="NoSpacing"/>
        <w:rPr>
          <w:b/>
        </w:rPr>
      </w:pPr>
    </w:p>
    <w:p w:rsidR="002F52C9" w:rsidRPr="00E75570" w:rsidRDefault="00B72502" w:rsidP="002F52C9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>Exon not present in Rn4 RefS</w:t>
      </w:r>
      <w:r w:rsidR="002F52C9" w:rsidRPr="00E75570">
        <w:rPr>
          <w:rFonts w:asciiTheme="majorHAnsi" w:hAnsiTheme="majorHAnsi"/>
        </w:rPr>
        <w:t>eq or Ensembl annotation of the gene C8g</w:t>
      </w:r>
      <w:r w:rsidRPr="00E75570">
        <w:rPr>
          <w:rFonts w:asciiTheme="majorHAnsi" w:hAnsiTheme="majorHAnsi"/>
        </w:rPr>
        <w:t xml:space="preserve"> (comp</w:t>
      </w:r>
      <w:r w:rsidRPr="00E75570">
        <w:rPr>
          <w:rStyle w:val="searchresultsdatabodygc"/>
          <w:rFonts w:asciiTheme="majorHAnsi" w:hAnsiTheme="majorHAnsi"/>
        </w:rPr>
        <w:t>lement component 8, gamma polypeptide)</w:t>
      </w:r>
      <w:r w:rsidR="002F52C9" w:rsidRPr="00E75570">
        <w:rPr>
          <w:rFonts w:asciiTheme="majorHAnsi" w:hAnsiTheme="majorHAnsi"/>
        </w:rPr>
        <w:t>.</w:t>
      </w:r>
      <w:r w:rsidRPr="00E75570">
        <w:rPr>
          <w:rFonts w:asciiTheme="majorHAnsi" w:hAnsiTheme="majorHAnsi"/>
        </w:rPr>
        <w:t xml:space="preserve"> </w:t>
      </w:r>
      <w:r w:rsidR="002F52C9" w:rsidRPr="00E75570">
        <w:rPr>
          <w:rFonts w:asciiTheme="majorHAnsi" w:hAnsiTheme="majorHAnsi"/>
        </w:rPr>
        <w:t xml:space="preserve"> It is present i</w:t>
      </w:r>
      <w:r w:rsidRPr="00E75570">
        <w:rPr>
          <w:rFonts w:asciiTheme="majorHAnsi" w:hAnsiTheme="majorHAnsi"/>
        </w:rPr>
        <w:t>n known human as well as mouse RefS</w:t>
      </w:r>
      <w:r w:rsidR="002F52C9" w:rsidRPr="00E75570">
        <w:rPr>
          <w:rFonts w:asciiTheme="majorHAnsi" w:hAnsiTheme="majorHAnsi"/>
        </w:rPr>
        <w:t>eq gene annotation.</w:t>
      </w:r>
    </w:p>
    <w:p w:rsidR="00A635D2" w:rsidRDefault="00A635D2">
      <w:pPr>
        <w:rPr>
          <w:b/>
        </w:rPr>
      </w:pPr>
      <w:r>
        <w:rPr>
          <w:b/>
        </w:rPr>
        <w:br w:type="page"/>
      </w:r>
    </w:p>
    <w:p w:rsidR="00A635D2" w:rsidRPr="00E75570" w:rsidRDefault="0088094C" w:rsidP="00A635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Figure S</w:t>
      </w:r>
      <w:r w:rsidR="00A635D2" w:rsidRPr="00E75570">
        <w:rPr>
          <w:rFonts w:ascii="Arial" w:hAnsi="Arial" w:cs="Arial"/>
          <w:sz w:val="24"/>
          <w:szCs w:val="24"/>
        </w:rPr>
        <w:t>-9D</w:t>
      </w:r>
    </w:p>
    <w:p w:rsidR="00A635D2" w:rsidRDefault="00A635D2" w:rsidP="00A635D2">
      <w:pPr>
        <w:pStyle w:val="NoSpacing"/>
        <w:rPr>
          <w:b/>
        </w:rPr>
      </w:pPr>
      <w:r w:rsidRPr="00A635D2">
        <w:rPr>
          <w:b/>
          <w:noProof/>
        </w:rPr>
        <w:drawing>
          <wp:inline distT="0" distB="0" distL="0" distR="0" wp14:anchorId="0EAA392E" wp14:editId="33604120">
            <wp:extent cx="5943600" cy="3283585"/>
            <wp:effectExtent l="0" t="0" r="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52C9" w:rsidRPr="00A635D2" w:rsidRDefault="002F52C9" w:rsidP="00B50615">
      <w:pPr>
        <w:pStyle w:val="NoSpacing"/>
      </w:pPr>
    </w:p>
    <w:p w:rsidR="00A635D2" w:rsidRPr="00E75570" w:rsidRDefault="00A635D2" w:rsidP="00A635D2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 xml:space="preserve">No known RefSeq or Ensembl Rn4 gene annotation have been reported for these exons in this assembled transcript. This is a “novel” transcript assembled by Cufflinks. The novel transcript overlaps known human and mouse RefSeq </w:t>
      </w:r>
      <w:r w:rsidR="00A63A33" w:rsidRPr="00E75570">
        <w:rPr>
          <w:rFonts w:asciiTheme="majorHAnsi" w:hAnsiTheme="majorHAnsi"/>
        </w:rPr>
        <w:t xml:space="preserve">gene annotations (e.g. Mus </w:t>
      </w:r>
      <w:r w:rsidR="004741D3" w:rsidRPr="00E75570">
        <w:rPr>
          <w:rFonts w:asciiTheme="majorHAnsi" w:hAnsiTheme="majorHAnsi"/>
        </w:rPr>
        <w:t xml:space="preserve">homolog for </w:t>
      </w:r>
      <w:r w:rsidR="00A63A33" w:rsidRPr="00E75570">
        <w:rPr>
          <w:rFonts w:asciiTheme="majorHAnsi" w:hAnsiTheme="majorHAnsi"/>
        </w:rPr>
        <w:t>Abca6</w:t>
      </w:r>
      <w:r w:rsidR="004741D3" w:rsidRPr="00E75570">
        <w:rPr>
          <w:rFonts w:asciiTheme="majorHAnsi" w:hAnsiTheme="majorHAnsi"/>
        </w:rPr>
        <w:t xml:space="preserve">; </w:t>
      </w:r>
      <w:r w:rsidR="004741D3" w:rsidRPr="00E75570">
        <w:rPr>
          <w:rStyle w:val="searchresultsdatabodygc"/>
          <w:rFonts w:asciiTheme="majorHAnsi" w:hAnsiTheme="majorHAnsi"/>
        </w:rPr>
        <w:t>ATP-binding cassette, sub-family A (ABC1), member 6</w:t>
      </w:r>
      <w:r w:rsidR="00A63A33" w:rsidRPr="00E75570">
        <w:rPr>
          <w:rFonts w:asciiTheme="majorHAnsi" w:hAnsiTheme="majorHAnsi"/>
        </w:rPr>
        <w:t>)</w:t>
      </w:r>
    </w:p>
    <w:p w:rsidR="00A63A33" w:rsidRDefault="00A63A33">
      <w:pPr>
        <w:rPr>
          <w:b/>
        </w:rPr>
      </w:pPr>
      <w:r>
        <w:rPr>
          <w:b/>
        </w:rPr>
        <w:br w:type="page"/>
      </w:r>
    </w:p>
    <w:p w:rsidR="00A63A33" w:rsidRPr="00E75570" w:rsidRDefault="0088094C" w:rsidP="00A63A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Figure S</w:t>
      </w:r>
      <w:r w:rsidR="00A63A33" w:rsidRPr="00E75570">
        <w:rPr>
          <w:rFonts w:ascii="Arial" w:hAnsi="Arial" w:cs="Arial"/>
          <w:sz w:val="24"/>
          <w:szCs w:val="24"/>
        </w:rPr>
        <w:t>-9E</w:t>
      </w:r>
    </w:p>
    <w:p w:rsidR="00A63A33" w:rsidRDefault="00A63A33" w:rsidP="00A63A33">
      <w:pPr>
        <w:pStyle w:val="NoSpacing"/>
        <w:rPr>
          <w:b/>
        </w:rPr>
      </w:pPr>
      <w:r w:rsidRPr="00A63A33">
        <w:rPr>
          <w:b/>
          <w:noProof/>
        </w:rPr>
        <w:drawing>
          <wp:inline distT="0" distB="0" distL="0" distR="0" wp14:anchorId="7F41D7B4" wp14:editId="1BFD0A7B">
            <wp:extent cx="5943600" cy="2822575"/>
            <wp:effectExtent l="0" t="0" r="0" b="0"/>
            <wp:docPr id="512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3A33" w:rsidRPr="00A63A33" w:rsidRDefault="00A63A33" w:rsidP="00A63A33">
      <w:pPr>
        <w:pStyle w:val="NoSpacing"/>
      </w:pPr>
    </w:p>
    <w:p w:rsidR="00A63A33" w:rsidRPr="00E75570" w:rsidRDefault="00A63A33" w:rsidP="00A63A33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 xml:space="preserve">No known RefSeq or Ensembl Rn4 gene annotation have been reported for these exons in this assembled transcript.  This is a “novel” transcript assembled by Cufflinks. The novel transcript overlaps known human and mouse RefSeq gene annotations (e.g. </w:t>
      </w:r>
      <w:r w:rsidR="004741D3" w:rsidRPr="00E75570">
        <w:rPr>
          <w:rFonts w:asciiTheme="majorHAnsi" w:hAnsiTheme="majorHAnsi"/>
        </w:rPr>
        <w:t xml:space="preserve">mouse homolog for </w:t>
      </w:r>
      <w:r w:rsidRPr="00E75570">
        <w:rPr>
          <w:rFonts w:asciiTheme="majorHAnsi" w:hAnsiTheme="majorHAnsi"/>
        </w:rPr>
        <w:t>Erbb2IP</w:t>
      </w:r>
      <w:r w:rsidR="004741D3" w:rsidRPr="00E75570">
        <w:rPr>
          <w:rFonts w:asciiTheme="majorHAnsi" w:hAnsiTheme="majorHAnsi"/>
        </w:rPr>
        <w:t xml:space="preserve">; </w:t>
      </w:r>
      <w:r w:rsidR="004741D3" w:rsidRPr="00E75570">
        <w:rPr>
          <w:rStyle w:val="searchresultsdatabodygc"/>
          <w:rFonts w:asciiTheme="majorHAnsi" w:hAnsiTheme="majorHAnsi"/>
        </w:rPr>
        <w:t>erbb2 interacting protein</w:t>
      </w:r>
      <w:r w:rsidRPr="00E75570">
        <w:rPr>
          <w:rFonts w:asciiTheme="majorHAnsi" w:hAnsiTheme="majorHAnsi"/>
        </w:rPr>
        <w:t>).</w:t>
      </w:r>
    </w:p>
    <w:p w:rsidR="00370968" w:rsidRDefault="00370968" w:rsidP="00A63A33">
      <w:pPr>
        <w:pStyle w:val="NoSpacing"/>
      </w:pPr>
    </w:p>
    <w:p w:rsidR="00370968" w:rsidRDefault="00370968" w:rsidP="00A63A33">
      <w:pPr>
        <w:pStyle w:val="NoSpacing"/>
      </w:pPr>
    </w:p>
    <w:p w:rsidR="00370968" w:rsidRPr="00E75570" w:rsidRDefault="0088094C" w:rsidP="00A63A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S</w:t>
      </w:r>
      <w:r w:rsidR="00370968" w:rsidRPr="00E75570">
        <w:rPr>
          <w:rFonts w:ascii="Arial" w:hAnsi="Arial" w:cs="Arial"/>
          <w:sz w:val="24"/>
          <w:szCs w:val="24"/>
        </w:rPr>
        <w:t>-9F</w:t>
      </w:r>
    </w:p>
    <w:p w:rsidR="00370968" w:rsidRPr="00370968" w:rsidRDefault="00370968" w:rsidP="00A63A33">
      <w:pPr>
        <w:pStyle w:val="NoSpacing"/>
      </w:pPr>
      <w:r w:rsidRPr="00370968">
        <w:rPr>
          <w:noProof/>
        </w:rPr>
        <w:drawing>
          <wp:inline distT="0" distB="0" distL="0" distR="0" wp14:anchorId="38044DDB" wp14:editId="182BACF1">
            <wp:extent cx="5943600" cy="2482215"/>
            <wp:effectExtent l="0" t="0" r="0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3A33" w:rsidRDefault="00A63A33" w:rsidP="00A63A33">
      <w:pPr>
        <w:pStyle w:val="NoSpacing"/>
        <w:rPr>
          <w:b/>
        </w:rPr>
      </w:pPr>
    </w:p>
    <w:p w:rsidR="00370968" w:rsidRPr="00E75570" w:rsidRDefault="00370968" w:rsidP="00370968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>No known RefSeq or Ensembl Rn4 gene annotation have been reported for these exons in this assembled transcript.  This is a “novel” transcript assembled by cufflinks. The novel t</w:t>
      </w:r>
      <w:r w:rsidR="00074181" w:rsidRPr="00E75570">
        <w:rPr>
          <w:rFonts w:asciiTheme="majorHAnsi" w:hAnsiTheme="majorHAnsi"/>
        </w:rPr>
        <w:t>ranscript overlaps known mouse RefS</w:t>
      </w:r>
      <w:r w:rsidRPr="00E75570">
        <w:rPr>
          <w:rFonts w:asciiTheme="majorHAnsi" w:hAnsiTheme="majorHAnsi"/>
        </w:rPr>
        <w:t xml:space="preserve">eq gene annotations (e.g. </w:t>
      </w:r>
      <w:r w:rsidR="004741D3" w:rsidRPr="00E75570">
        <w:rPr>
          <w:rFonts w:asciiTheme="majorHAnsi" w:hAnsiTheme="majorHAnsi"/>
        </w:rPr>
        <w:t xml:space="preserve">human homolog to </w:t>
      </w:r>
      <w:r w:rsidR="00074181" w:rsidRPr="00E75570">
        <w:rPr>
          <w:rFonts w:asciiTheme="majorHAnsi" w:hAnsiTheme="majorHAnsi"/>
        </w:rPr>
        <w:t>OIP5-AS1 human homolog</w:t>
      </w:r>
      <w:r w:rsidR="00074181" w:rsidRPr="00E75570">
        <w:rPr>
          <w:rFonts w:asciiTheme="majorHAnsi" w:hAnsiTheme="majorHAnsi"/>
          <w:b/>
        </w:rPr>
        <w:t xml:space="preserve">; </w:t>
      </w:r>
      <w:r w:rsidR="004741D3" w:rsidRPr="00E75570">
        <w:rPr>
          <w:rStyle w:val="Strong"/>
          <w:rFonts w:asciiTheme="majorHAnsi" w:hAnsiTheme="majorHAnsi" w:cs="Arial"/>
          <w:b w:val="0"/>
        </w:rPr>
        <w:t>OIP5</w:t>
      </w:r>
      <w:r w:rsidR="004741D3" w:rsidRPr="00E75570">
        <w:rPr>
          <w:rFonts w:asciiTheme="majorHAnsi" w:hAnsiTheme="majorHAnsi" w:cs="Arial"/>
          <w:b/>
        </w:rPr>
        <w:t xml:space="preserve"> </w:t>
      </w:r>
      <w:r w:rsidR="004741D3" w:rsidRPr="00E75570">
        <w:rPr>
          <w:rFonts w:asciiTheme="majorHAnsi" w:hAnsiTheme="majorHAnsi" w:cs="Arial"/>
        </w:rPr>
        <w:t>antisense RNA 1).</w:t>
      </w:r>
    </w:p>
    <w:p w:rsidR="00074181" w:rsidRDefault="00074181">
      <w:pPr>
        <w:rPr>
          <w:color w:val="0000FF"/>
        </w:rPr>
      </w:pPr>
      <w:r>
        <w:rPr>
          <w:color w:val="0000FF"/>
        </w:rPr>
        <w:br w:type="page"/>
      </w:r>
    </w:p>
    <w:p w:rsidR="00074181" w:rsidRPr="0088094C" w:rsidRDefault="00E75570" w:rsidP="00074181">
      <w:pPr>
        <w:pStyle w:val="NoSpacing"/>
        <w:rPr>
          <w:rFonts w:ascii="Arial" w:hAnsi="Arial" w:cs="Arial"/>
          <w:sz w:val="24"/>
          <w:szCs w:val="24"/>
        </w:rPr>
      </w:pPr>
      <w:r w:rsidRPr="0088094C">
        <w:rPr>
          <w:rFonts w:ascii="Arial" w:hAnsi="Arial" w:cs="Arial"/>
          <w:sz w:val="24"/>
          <w:szCs w:val="24"/>
        </w:rPr>
        <w:lastRenderedPageBreak/>
        <w:t>Figure S</w:t>
      </w:r>
      <w:r w:rsidR="0088094C" w:rsidRPr="0088094C">
        <w:rPr>
          <w:rFonts w:ascii="Arial" w:hAnsi="Arial" w:cs="Arial"/>
          <w:sz w:val="24"/>
          <w:szCs w:val="24"/>
        </w:rPr>
        <w:t>-</w:t>
      </w:r>
      <w:r w:rsidR="00074181" w:rsidRPr="0088094C">
        <w:rPr>
          <w:rFonts w:ascii="Arial" w:hAnsi="Arial" w:cs="Arial"/>
          <w:sz w:val="24"/>
          <w:szCs w:val="24"/>
        </w:rPr>
        <w:t>9G</w:t>
      </w:r>
    </w:p>
    <w:p w:rsidR="00074181" w:rsidRDefault="00074181" w:rsidP="00074181">
      <w:pPr>
        <w:pStyle w:val="NoSpacing"/>
      </w:pPr>
      <w:r w:rsidRPr="00074181">
        <w:rPr>
          <w:noProof/>
        </w:rPr>
        <w:drawing>
          <wp:inline distT="0" distB="0" distL="0" distR="0" wp14:anchorId="7F888FE6" wp14:editId="35055AF3">
            <wp:extent cx="5943600" cy="2877185"/>
            <wp:effectExtent l="0" t="0" r="0" b="0"/>
            <wp:docPr id="717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74181" w:rsidRDefault="00074181" w:rsidP="00074181">
      <w:pPr>
        <w:pStyle w:val="NoSpacing"/>
      </w:pPr>
    </w:p>
    <w:p w:rsidR="00074181" w:rsidRPr="00E75570" w:rsidRDefault="00074181" w:rsidP="00074181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>No known RefSeq or E</w:t>
      </w:r>
      <w:r w:rsidR="00753F9B" w:rsidRPr="00E75570">
        <w:rPr>
          <w:rFonts w:asciiTheme="majorHAnsi" w:hAnsiTheme="majorHAnsi"/>
        </w:rPr>
        <w:t>nsembl R</w:t>
      </w:r>
      <w:r w:rsidRPr="00E75570">
        <w:rPr>
          <w:rFonts w:asciiTheme="majorHAnsi" w:hAnsiTheme="majorHAnsi"/>
        </w:rPr>
        <w:t>n4 gene annotation have been reported for these exons in this assembled transcript.   This is a “novel” transcript assembled b</w:t>
      </w:r>
      <w:r w:rsidR="00753F9B" w:rsidRPr="00E75570">
        <w:rPr>
          <w:rFonts w:asciiTheme="majorHAnsi" w:hAnsiTheme="majorHAnsi"/>
        </w:rPr>
        <w:t>y C</w:t>
      </w:r>
      <w:r w:rsidRPr="00E75570">
        <w:rPr>
          <w:rFonts w:asciiTheme="majorHAnsi" w:hAnsiTheme="majorHAnsi"/>
        </w:rPr>
        <w:t>ufflinks. The novel transcript overlaps known human and mouse RefSeq gene annotations (e.g.</w:t>
      </w:r>
      <w:r w:rsidR="004741D3" w:rsidRPr="00E75570">
        <w:rPr>
          <w:rFonts w:asciiTheme="majorHAnsi" w:hAnsiTheme="majorHAnsi"/>
        </w:rPr>
        <w:t xml:space="preserve"> mouse homolog to RPS27L; </w:t>
      </w:r>
      <w:r w:rsidR="004741D3" w:rsidRPr="00E75570">
        <w:rPr>
          <w:rStyle w:val="searchresultsdatabodygc"/>
          <w:rFonts w:asciiTheme="majorHAnsi" w:hAnsiTheme="majorHAnsi"/>
        </w:rPr>
        <w:t>ribosomal protein S27-like</w:t>
      </w:r>
      <w:r w:rsidRPr="00E75570">
        <w:rPr>
          <w:rFonts w:asciiTheme="majorHAnsi" w:hAnsiTheme="majorHAnsi"/>
        </w:rPr>
        <w:t>).</w:t>
      </w:r>
    </w:p>
    <w:p w:rsidR="00074181" w:rsidRDefault="00074181" w:rsidP="00074181">
      <w:pPr>
        <w:pStyle w:val="NoSpacing"/>
      </w:pPr>
    </w:p>
    <w:p w:rsidR="00074181" w:rsidRDefault="00074181" w:rsidP="00074181">
      <w:pPr>
        <w:pStyle w:val="NoSpacing"/>
      </w:pPr>
    </w:p>
    <w:p w:rsidR="00074181" w:rsidRDefault="00074181" w:rsidP="00074181">
      <w:pPr>
        <w:pStyle w:val="NoSpacing"/>
      </w:pPr>
    </w:p>
    <w:p w:rsidR="00074181" w:rsidRPr="00E75570" w:rsidRDefault="0088094C" w:rsidP="000741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S</w:t>
      </w:r>
      <w:r w:rsidR="00074181" w:rsidRPr="00E75570">
        <w:rPr>
          <w:rFonts w:ascii="Arial" w:hAnsi="Arial" w:cs="Arial"/>
          <w:sz w:val="24"/>
          <w:szCs w:val="24"/>
        </w:rPr>
        <w:t>-9H</w:t>
      </w:r>
    </w:p>
    <w:p w:rsidR="00074181" w:rsidRDefault="00074181" w:rsidP="00074181">
      <w:pPr>
        <w:pStyle w:val="NoSpacing"/>
      </w:pPr>
    </w:p>
    <w:p w:rsidR="00074181" w:rsidRDefault="00074181" w:rsidP="00370968">
      <w:pPr>
        <w:pStyle w:val="NoSpacing"/>
      </w:pPr>
      <w:r w:rsidRPr="00074181">
        <w:rPr>
          <w:noProof/>
        </w:rPr>
        <w:drawing>
          <wp:inline distT="0" distB="0" distL="0" distR="0" wp14:anchorId="6AC68A4D" wp14:editId="5DB49685">
            <wp:extent cx="5943600" cy="2350135"/>
            <wp:effectExtent l="0" t="0" r="0" b="0"/>
            <wp:docPr id="819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74181" w:rsidRPr="00E75570" w:rsidRDefault="004741D3" w:rsidP="00074181">
      <w:pPr>
        <w:pStyle w:val="NoSpacing"/>
        <w:rPr>
          <w:rFonts w:asciiTheme="majorHAnsi" w:eastAsia="Times New Roman" w:hAnsiTheme="majorHAnsi" w:cs="Arial"/>
        </w:rPr>
      </w:pPr>
      <w:r w:rsidRPr="00E75570">
        <w:rPr>
          <w:rFonts w:asciiTheme="majorHAnsi" w:hAnsiTheme="majorHAnsi"/>
        </w:rPr>
        <w:t>No known RefSeq or Ensembl R</w:t>
      </w:r>
      <w:r w:rsidR="00074181" w:rsidRPr="00E75570">
        <w:rPr>
          <w:rFonts w:asciiTheme="majorHAnsi" w:hAnsiTheme="majorHAnsi"/>
        </w:rPr>
        <w:t>n4 gene annotation have been reported for these exons in this assembled transcript.  This is a “novel” transcript assembled by cufflinks. The novel tran</w:t>
      </w:r>
      <w:r w:rsidRPr="00E75570">
        <w:rPr>
          <w:rFonts w:asciiTheme="majorHAnsi" w:hAnsiTheme="majorHAnsi"/>
        </w:rPr>
        <w:t>script overlaps known mouse RefS</w:t>
      </w:r>
      <w:r w:rsidR="00074181" w:rsidRPr="00E75570">
        <w:rPr>
          <w:rFonts w:asciiTheme="majorHAnsi" w:hAnsiTheme="majorHAnsi"/>
        </w:rPr>
        <w:t>eq gene annotations</w:t>
      </w:r>
      <w:r w:rsidR="00753F9B" w:rsidRPr="00E75570">
        <w:rPr>
          <w:rFonts w:asciiTheme="majorHAnsi" w:hAnsiTheme="majorHAnsi"/>
        </w:rPr>
        <w:t xml:space="preserve"> (e.g. </w:t>
      </w:r>
      <w:r w:rsidRPr="00E75570">
        <w:rPr>
          <w:rFonts w:asciiTheme="majorHAnsi" w:hAnsiTheme="majorHAnsi"/>
        </w:rPr>
        <w:t xml:space="preserve">mouse homolog to AW112010; </w:t>
      </w:r>
      <w:r w:rsidRPr="00E75570">
        <w:rPr>
          <w:rFonts w:asciiTheme="majorHAnsi" w:eastAsia="Times New Roman" w:hAnsiTheme="majorHAnsi" w:cs="Arial"/>
        </w:rPr>
        <w:t>small secreted protein interferon-induced</w:t>
      </w:r>
      <w:r w:rsidR="00753F9B" w:rsidRPr="00E75570">
        <w:rPr>
          <w:rFonts w:asciiTheme="majorHAnsi" w:hAnsiTheme="majorHAnsi"/>
        </w:rPr>
        <w:t>)</w:t>
      </w:r>
      <w:r w:rsidR="00074181" w:rsidRPr="00E75570">
        <w:rPr>
          <w:rFonts w:asciiTheme="majorHAnsi" w:hAnsiTheme="majorHAnsi"/>
        </w:rPr>
        <w:t>.</w:t>
      </w:r>
    </w:p>
    <w:p w:rsidR="00074181" w:rsidRPr="00370968" w:rsidRDefault="00074181" w:rsidP="00370968">
      <w:pPr>
        <w:pStyle w:val="NoSpacing"/>
      </w:pPr>
    </w:p>
    <w:p w:rsidR="00A635D2" w:rsidRDefault="00A635D2" w:rsidP="00B50615">
      <w:pPr>
        <w:pStyle w:val="NoSpacing"/>
        <w:rPr>
          <w:b/>
        </w:rPr>
      </w:pPr>
    </w:p>
    <w:p w:rsidR="00DC03FF" w:rsidRDefault="00DC03FF" w:rsidP="00B50615">
      <w:pPr>
        <w:pStyle w:val="NoSpacing"/>
        <w:rPr>
          <w:b/>
        </w:rPr>
      </w:pPr>
    </w:p>
    <w:p w:rsidR="00326987" w:rsidRPr="00326987" w:rsidRDefault="00326987" w:rsidP="00AD2998">
      <w:pPr>
        <w:pStyle w:val="NoSpacing"/>
        <w:ind w:right="-360"/>
        <w:rPr>
          <w:sz w:val="18"/>
          <w:szCs w:val="18"/>
        </w:rPr>
      </w:pPr>
    </w:p>
    <w:sectPr w:rsidR="00326987" w:rsidRPr="00326987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C4082"/>
    <w:rsid w:val="002F52C9"/>
    <w:rsid w:val="002F6F59"/>
    <w:rsid w:val="00312353"/>
    <w:rsid w:val="003146E6"/>
    <w:rsid w:val="00320357"/>
    <w:rsid w:val="00325769"/>
    <w:rsid w:val="00326987"/>
    <w:rsid w:val="003456F9"/>
    <w:rsid w:val="00370968"/>
    <w:rsid w:val="003B3790"/>
    <w:rsid w:val="003D03A3"/>
    <w:rsid w:val="003D0616"/>
    <w:rsid w:val="003F5D3D"/>
    <w:rsid w:val="004024BC"/>
    <w:rsid w:val="00427749"/>
    <w:rsid w:val="0043424B"/>
    <w:rsid w:val="0046287D"/>
    <w:rsid w:val="00471B50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9576C"/>
    <w:rsid w:val="006B762D"/>
    <w:rsid w:val="006D155F"/>
    <w:rsid w:val="006F42D5"/>
    <w:rsid w:val="0070694A"/>
    <w:rsid w:val="007327D5"/>
    <w:rsid w:val="00753F9B"/>
    <w:rsid w:val="00756F96"/>
    <w:rsid w:val="00763208"/>
    <w:rsid w:val="00790140"/>
    <w:rsid w:val="00791CC6"/>
    <w:rsid w:val="007C00D3"/>
    <w:rsid w:val="007C40BD"/>
    <w:rsid w:val="007D1297"/>
    <w:rsid w:val="00804F39"/>
    <w:rsid w:val="0088094C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4F65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F19F4"/>
    <w:rsid w:val="00AF5D7B"/>
    <w:rsid w:val="00B11CC0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B1E17"/>
    <w:rsid w:val="00CC42BD"/>
    <w:rsid w:val="00CD43C7"/>
    <w:rsid w:val="00CF42DD"/>
    <w:rsid w:val="00D02196"/>
    <w:rsid w:val="00D14392"/>
    <w:rsid w:val="00D31FEA"/>
    <w:rsid w:val="00D839C4"/>
    <w:rsid w:val="00D947B4"/>
    <w:rsid w:val="00D96D9A"/>
    <w:rsid w:val="00DA5B18"/>
    <w:rsid w:val="00DA7746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310FF"/>
    <w:rsid w:val="00F32C12"/>
    <w:rsid w:val="00F8220A"/>
    <w:rsid w:val="00FA27E5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S9</dc:title>
  <dc:subject>Merrick BA_PloSOne 2013</dc:subject>
  <dc:creator>Merrick, Alex (NIH/NIEHS) [E]</dc:creator>
  <cp:lastModifiedBy>Merrick, Alex (NIH/NIEHS) [E]</cp:lastModifiedBy>
  <cp:revision>8</cp:revision>
  <cp:lastPrinted>2012-09-11T17:37:00Z</cp:lastPrinted>
  <dcterms:created xsi:type="dcterms:W3CDTF">2013-03-21T14:16:00Z</dcterms:created>
  <dcterms:modified xsi:type="dcterms:W3CDTF">2013-03-21T18:14:00Z</dcterms:modified>
</cp:coreProperties>
</file>